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44d51accd6049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4A0"/>
      </w:tblPr>
      <w:tblGrid>
        <w:gridCol w:w="9572"/>
      </w:tblGrid>
      <w:tr w:rsidR="00647C0B" w:rsidRPr="005B3ABA" w:rsidTr="00647C0B">
        <w:tc>
          <w:tcPr>
            <w:tcW w:w="9571" w:type="dxa"/>
          </w:tcPr>
          <w:tbl>
            <w:tblPr>
              <w:tblW w:w="9356" w:type="dxa"/>
              <w:tblLook w:val="04A0"/>
            </w:tblPr>
            <w:tblGrid>
              <w:gridCol w:w="4068"/>
              <w:gridCol w:w="5288"/>
            </w:tblGrid>
            <w:tr w:rsidR="00647C0B" w:rsidRPr="00380C67" w:rsidTr="00F327A2">
              <w:tc>
                <w:tcPr>
                  <w:tcW w:w="4068" w:type="dxa"/>
                </w:tcPr>
                <w:p w:rsidR="00647C0B" w:rsidRPr="0029550D" w:rsidRDefault="00647C0B" w:rsidP="00F327A2">
                  <w:pPr>
                    <w:spacing w:after="0" w:line="240" w:lineRule="auto"/>
                    <w:jc w:val="center"/>
                    <w:rPr>
                      <w:rFonts w:ascii="Times New Roman" w:hAnsi="Times New Roman"/>
                      <w:b/>
                      <w:sz w:val="24"/>
                      <w:szCs w:val="24"/>
                    </w:rPr>
                  </w:pPr>
                  <w:r w:rsidRPr="0029550D">
                    <w:rPr>
                      <w:rFonts w:ascii="Times New Roman" w:hAnsi="Times New Roman"/>
                      <w:b/>
                      <w:sz w:val="24"/>
                      <w:szCs w:val="24"/>
                    </w:rPr>
                    <w:t>TỔNG CÔNG TY SÔNG ĐÀ</w:t>
                  </w:r>
                </w:p>
                <w:p w:rsidR="00647C0B" w:rsidRPr="0029550D" w:rsidRDefault="00647C0B" w:rsidP="00F327A2">
                  <w:pPr>
                    <w:spacing w:after="0" w:line="240" w:lineRule="auto"/>
                    <w:jc w:val="center"/>
                    <w:rPr>
                      <w:rFonts w:ascii="Times New Roman" w:hAnsi="Times New Roman"/>
                      <w:b/>
                      <w:sz w:val="24"/>
                      <w:szCs w:val="24"/>
                    </w:rPr>
                  </w:pPr>
                  <w:r w:rsidRPr="0029550D">
                    <w:rPr>
                      <w:rFonts w:ascii="Times New Roman" w:hAnsi="Times New Roman"/>
                      <w:b/>
                      <w:sz w:val="24"/>
                      <w:szCs w:val="24"/>
                    </w:rPr>
                    <w:t>CÔNG TY CỔ PHẦN SÔNG ĐÀ 11</w:t>
                  </w:r>
                </w:p>
                <w:p w:rsidR="00647C0B" w:rsidRPr="0029550D" w:rsidRDefault="00647C0B" w:rsidP="00F327A2">
                  <w:pPr>
                    <w:spacing w:after="0" w:line="240" w:lineRule="auto"/>
                    <w:jc w:val="center"/>
                    <w:rPr>
                      <w:rFonts w:ascii="Times New Roman" w:hAnsi="Times New Roman"/>
                      <w:sz w:val="24"/>
                      <w:szCs w:val="24"/>
                    </w:rPr>
                  </w:pPr>
                  <w:r w:rsidRPr="0029550D">
                    <w:rPr>
                      <w:rFonts w:ascii="Times New Roman" w:hAnsi="Times New Roman"/>
                      <w:sz w:val="24"/>
                      <w:szCs w:val="24"/>
                    </w:rPr>
                    <w:t>-------------------</w:t>
                  </w:r>
                </w:p>
              </w:tc>
              <w:tc>
                <w:tcPr>
                  <w:tcW w:w="5288" w:type="dxa"/>
                </w:tcPr>
                <w:p w:rsidR="00647C0B" w:rsidRPr="0029550D" w:rsidRDefault="00647C0B" w:rsidP="00F327A2">
                  <w:pPr>
                    <w:spacing w:after="0" w:line="240" w:lineRule="auto"/>
                    <w:jc w:val="center"/>
                    <w:rPr>
                      <w:rFonts w:ascii="Times New Roman" w:hAnsi="Times New Roman"/>
                      <w:b/>
                      <w:sz w:val="24"/>
                      <w:szCs w:val="24"/>
                    </w:rPr>
                  </w:pPr>
                  <w:r w:rsidRPr="0029550D">
                    <w:rPr>
                      <w:rFonts w:ascii="Times New Roman" w:hAnsi="Times New Roman"/>
                      <w:b/>
                      <w:sz w:val="24"/>
                      <w:szCs w:val="24"/>
                    </w:rPr>
                    <w:t>CỘNG HÒA XÃ HỘI CHỦ NGHĨA VIỆT NAM</w:t>
                  </w:r>
                </w:p>
                <w:p w:rsidR="00647C0B" w:rsidRPr="0029550D" w:rsidRDefault="00647C0B" w:rsidP="00F327A2">
                  <w:pPr>
                    <w:spacing w:after="0" w:line="240" w:lineRule="auto"/>
                    <w:jc w:val="center"/>
                    <w:rPr>
                      <w:rFonts w:ascii="Times New Roman" w:hAnsi="Times New Roman"/>
                      <w:b/>
                      <w:sz w:val="24"/>
                      <w:szCs w:val="24"/>
                    </w:rPr>
                  </w:pPr>
                  <w:r>
                    <w:rPr>
                      <w:rFonts w:ascii="Times New Roman" w:hAnsi="Times New Roman"/>
                      <w:b/>
                      <w:sz w:val="24"/>
                      <w:szCs w:val="24"/>
                    </w:rPr>
                    <w:t>Độc lập – Tự</w:t>
                  </w:r>
                  <w:r w:rsidRPr="0029550D">
                    <w:rPr>
                      <w:rFonts w:ascii="Times New Roman" w:hAnsi="Times New Roman"/>
                      <w:b/>
                      <w:sz w:val="24"/>
                      <w:szCs w:val="24"/>
                    </w:rPr>
                    <w:t xml:space="preserve"> do - Hạnh phúc</w:t>
                  </w:r>
                </w:p>
                <w:p w:rsidR="00647C0B" w:rsidRPr="0029550D" w:rsidRDefault="00647C0B" w:rsidP="00F327A2">
                  <w:pPr>
                    <w:spacing w:after="0" w:line="240" w:lineRule="auto"/>
                    <w:jc w:val="center"/>
                    <w:rPr>
                      <w:rFonts w:ascii="Times New Roman" w:hAnsi="Times New Roman"/>
                      <w:sz w:val="24"/>
                      <w:szCs w:val="24"/>
                    </w:rPr>
                  </w:pPr>
                  <w:r w:rsidRPr="0029550D">
                    <w:rPr>
                      <w:rFonts w:ascii="Times New Roman" w:hAnsi="Times New Roman"/>
                      <w:sz w:val="24"/>
                      <w:szCs w:val="24"/>
                    </w:rPr>
                    <w:t>--------------------------</w:t>
                  </w:r>
                </w:p>
              </w:tc>
            </w:tr>
          </w:tbl>
          <w:p w:rsidR="00647C0B" w:rsidRPr="00AD5EBA" w:rsidRDefault="00647C0B" w:rsidP="00F327A2">
            <w:pPr>
              <w:rPr>
                <w:rFonts w:ascii="Times New Roman" w:hAnsi="Times New Roman"/>
                <w:i/>
                <w:sz w:val="26"/>
                <w:szCs w:val="26"/>
              </w:rPr>
            </w:pPr>
            <w:r>
              <w:rPr>
                <w:rFonts w:ascii="Times New Roman" w:hAnsi="Times New Roman"/>
                <w:sz w:val="26"/>
                <w:szCs w:val="26"/>
              </w:rPr>
              <w:t xml:space="preserve">         </w:t>
            </w:r>
            <w:r w:rsidRPr="00380C67">
              <w:rPr>
                <w:rFonts w:ascii="Times New Roman" w:hAnsi="Times New Roman"/>
                <w:sz w:val="26"/>
                <w:szCs w:val="26"/>
              </w:rPr>
              <w:t xml:space="preserve">Số   </w:t>
            </w:r>
            <w:r w:rsidR="00E55B86">
              <w:rPr>
                <w:rFonts w:ascii="Times New Roman" w:hAnsi="Times New Roman"/>
                <w:sz w:val="26"/>
                <w:szCs w:val="26"/>
              </w:rPr>
              <w:t>16</w:t>
            </w:r>
            <w:r w:rsidRPr="00380C67">
              <w:rPr>
                <w:rFonts w:ascii="Times New Roman" w:hAnsi="Times New Roman"/>
                <w:sz w:val="26"/>
                <w:szCs w:val="26"/>
              </w:rPr>
              <w:t xml:space="preserve">   </w:t>
            </w:r>
            <w:r>
              <w:rPr>
                <w:rFonts w:ascii="Times New Roman" w:hAnsi="Times New Roman"/>
                <w:sz w:val="26"/>
                <w:szCs w:val="26"/>
              </w:rPr>
              <w:t xml:space="preserve"> </w:t>
            </w:r>
            <w:r w:rsidRPr="00380C67">
              <w:rPr>
                <w:rFonts w:ascii="Times New Roman" w:hAnsi="Times New Roman"/>
                <w:sz w:val="26"/>
                <w:szCs w:val="26"/>
              </w:rPr>
              <w:t>/</w:t>
            </w:r>
            <w:r w:rsidR="00967A6E">
              <w:rPr>
                <w:rFonts w:ascii="Times New Roman" w:hAnsi="Times New Roman"/>
                <w:sz w:val="26"/>
                <w:szCs w:val="26"/>
              </w:rPr>
              <w:t>NQ-SĐ</w:t>
            </w:r>
            <w:r>
              <w:rPr>
                <w:rFonts w:ascii="Times New Roman" w:hAnsi="Times New Roman"/>
                <w:sz w:val="26"/>
                <w:szCs w:val="26"/>
              </w:rPr>
              <w:t xml:space="preserve">11-HĐQT                        </w:t>
            </w:r>
            <w:r>
              <w:rPr>
                <w:rFonts w:ascii="Times New Roman" w:hAnsi="Times New Roman"/>
                <w:i/>
                <w:sz w:val="26"/>
                <w:szCs w:val="26"/>
              </w:rPr>
              <w:t xml:space="preserve">Hà Nội, ngày </w:t>
            </w:r>
            <w:r w:rsidR="00E55B86">
              <w:rPr>
                <w:rFonts w:ascii="Times New Roman" w:hAnsi="Times New Roman"/>
                <w:i/>
                <w:sz w:val="26"/>
                <w:szCs w:val="26"/>
              </w:rPr>
              <w:t xml:space="preserve">10  </w:t>
            </w:r>
            <w:r>
              <w:rPr>
                <w:rFonts w:ascii="Times New Roman" w:hAnsi="Times New Roman"/>
                <w:i/>
                <w:sz w:val="26"/>
                <w:szCs w:val="26"/>
              </w:rPr>
              <w:t xml:space="preserve"> tháng </w:t>
            </w:r>
            <w:r w:rsidR="00E55B86">
              <w:rPr>
                <w:rFonts w:ascii="Times New Roman" w:hAnsi="Times New Roman"/>
                <w:i/>
                <w:sz w:val="26"/>
                <w:szCs w:val="26"/>
              </w:rPr>
              <w:t xml:space="preserve">05  </w:t>
            </w:r>
            <w:r>
              <w:rPr>
                <w:rFonts w:ascii="Times New Roman" w:hAnsi="Times New Roman"/>
                <w:i/>
                <w:sz w:val="26"/>
                <w:szCs w:val="26"/>
              </w:rPr>
              <w:t>năm 2013</w:t>
            </w:r>
          </w:p>
        </w:tc>
      </w:tr>
    </w:tbl>
    <w:p w:rsidR="00E84984" w:rsidRDefault="00E84984" w:rsidP="00C84A74">
      <w:pPr>
        <w:spacing w:after="120" w:line="240" w:lineRule="auto"/>
        <w:ind w:left="720" w:hanging="720"/>
        <w:jc w:val="center"/>
        <w:rPr>
          <w:rFonts w:ascii="Times New Roman" w:hAnsi="Times New Roman"/>
        </w:rPr>
      </w:pPr>
    </w:p>
    <w:p w:rsidR="00C84A74" w:rsidRPr="00967BC2" w:rsidRDefault="00C84A74" w:rsidP="00C84A74">
      <w:pPr>
        <w:spacing w:after="120" w:line="240" w:lineRule="auto"/>
        <w:ind w:left="720" w:hanging="720"/>
        <w:jc w:val="center"/>
        <w:rPr>
          <w:rFonts w:ascii="Times New Roman" w:hAnsi="Times New Roman"/>
          <w:b/>
          <w:sz w:val="32"/>
          <w:szCs w:val="32"/>
        </w:rPr>
      </w:pPr>
      <w:r w:rsidRPr="00967BC2">
        <w:rPr>
          <w:rFonts w:ascii="Times New Roman" w:hAnsi="Times New Roman"/>
          <w:b/>
          <w:sz w:val="32"/>
          <w:szCs w:val="32"/>
        </w:rPr>
        <w:t xml:space="preserve">NGHỊ QUYẾT </w:t>
      </w:r>
    </w:p>
    <w:p w:rsidR="00C84A74" w:rsidRDefault="00E84984" w:rsidP="00C84A74">
      <w:pPr>
        <w:jc w:val="center"/>
        <w:rPr>
          <w:rFonts w:ascii="Times New Roman" w:hAnsi="Times New Roman"/>
          <w:b/>
        </w:rPr>
      </w:pPr>
      <w:r w:rsidRPr="00C84A74" w:rsidDel="00E84984">
        <w:rPr>
          <w:rFonts w:ascii="Times New Roman" w:hAnsi="Times New Roman"/>
          <w:b/>
          <w:sz w:val="28"/>
          <w:szCs w:val="28"/>
        </w:rPr>
        <w:t xml:space="preserve"> </w:t>
      </w:r>
      <w:r w:rsidR="00C84A74" w:rsidRPr="00C84A74">
        <w:rPr>
          <w:rFonts w:ascii="Times New Roman" w:hAnsi="Times New Roman"/>
          <w:b/>
        </w:rPr>
        <w:t xml:space="preserve">(V/v: </w:t>
      </w:r>
      <w:r w:rsidR="00647C0B">
        <w:rPr>
          <w:rFonts w:ascii="Times New Roman" w:hAnsi="Times New Roman"/>
          <w:b/>
        </w:rPr>
        <w:t>K</w:t>
      </w:r>
      <w:r w:rsidR="004F27CC">
        <w:rPr>
          <w:rFonts w:ascii="Times New Roman" w:hAnsi="Times New Roman"/>
          <w:b/>
        </w:rPr>
        <w:t>ế hoạch</w:t>
      </w:r>
      <w:r w:rsidR="00461727">
        <w:rPr>
          <w:rFonts w:ascii="Times New Roman" w:hAnsi="Times New Roman"/>
          <w:b/>
        </w:rPr>
        <w:t xml:space="preserve"> họp Đại hội cổ đông thường niên năm 2013</w:t>
      </w:r>
      <w:r w:rsidR="00C84A74" w:rsidRPr="00C84A74">
        <w:rPr>
          <w:rFonts w:ascii="Times New Roman" w:hAnsi="Times New Roman"/>
          <w:b/>
        </w:rPr>
        <w:t>)</w:t>
      </w:r>
    </w:p>
    <w:p w:rsidR="00E84984" w:rsidRDefault="00647C0B" w:rsidP="00C84A74">
      <w:pPr>
        <w:jc w:val="center"/>
        <w:rPr>
          <w:rFonts w:ascii="Times New Roman" w:hAnsi="Times New Roman"/>
          <w:b/>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38pt;margin-top:1.7pt;width:202.5pt;height:0;z-index:251657728" o:connectortype="straight"/>
        </w:pict>
      </w:r>
    </w:p>
    <w:p w:rsidR="00E84984" w:rsidRPr="00E84984" w:rsidRDefault="00E84984" w:rsidP="00C84A74">
      <w:pPr>
        <w:jc w:val="center"/>
        <w:rPr>
          <w:rFonts w:ascii="Times New Roman" w:hAnsi="Times New Roman"/>
          <w:b/>
          <w:sz w:val="24"/>
          <w:szCs w:val="24"/>
        </w:rPr>
      </w:pPr>
      <w:r w:rsidRPr="00E84984">
        <w:rPr>
          <w:rFonts w:ascii="Times New Roman" w:hAnsi="Times New Roman"/>
          <w:b/>
          <w:sz w:val="24"/>
          <w:szCs w:val="24"/>
        </w:rPr>
        <w:t>HỘI ĐỒNG QUẢN TRỊ</w:t>
      </w:r>
      <w:r w:rsidR="00647C0B">
        <w:rPr>
          <w:rFonts w:ascii="Times New Roman" w:hAnsi="Times New Roman"/>
          <w:b/>
          <w:sz w:val="24"/>
          <w:szCs w:val="24"/>
        </w:rPr>
        <w:t xml:space="preserve"> CÔNG TY CỔ PHẦN SÔNG ĐÀ 11</w:t>
      </w:r>
    </w:p>
    <w:p w:rsidR="00D67F61" w:rsidRPr="00647C0B" w:rsidRDefault="00D67F61" w:rsidP="00647C0B">
      <w:pPr>
        <w:pStyle w:val="ListParagraph"/>
        <w:numPr>
          <w:ilvl w:val="0"/>
          <w:numId w:val="1"/>
        </w:numPr>
        <w:spacing w:before="240" w:after="120" w:line="400" w:lineRule="exact"/>
        <w:ind w:left="0" w:firstLine="567"/>
        <w:jc w:val="both"/>
        <w:rPr>
          <w:rFonts w:ascii="Times New Roman" w:hAnsi="Times New Roman"/>
          <w:sz w:val="26"/>
          <w:szCs w:val="26"/>
        </w:rPr>
      </w:pPr>
      <w:r w:rsidRPr="00647C0B">
        <w:rPr>
          <w:rFonts w:ascii="Times New Roman" w:hAnsi="Times New Roman"/>
          <w:sz w:val="26"/>
          <w:szCs w:val="26"/>
        </w:rPr>
        <w:t>Căn cứ Luật Doanh nghiệp số 60/2005/QH11 được Quốc hội nước CHXHCN Việt Nam thông qua ngày 29/05/2005</w:t>
      </w:r>
      <w:r w:rsidR="009526F1" w:rsidRPr="00647C0B">
        <w:rPr>
          <w:rFonts w:ascii="Times New Roman" w:hAnsi="Times New Roman"/>
          <w:sz w:val="26"/>
          <w:szCs w:val="26"/>
        </w:rPr>
        <w:t xml:space="preserve"> và các văn bản hướng dẫn Luật</w:t>
      </w:r>
      <w:r w:rsidRPr="00647C0B">
        <w:rPr>
          <w:rFonts w:ascii="Times New Roman" w:hAnsi="Times New Roman"/>
          <w:sz w:val="26"/>
          <w:szCs w:val="26"/>
        </w:rPr>
        <w:t>;</w:t>
      </w:r>
    </w:p>
    <w:p w:rsidR="00D67F61" w:rsidRPr="00647C0B" w:rsidRDefault="00D67F61" w:rsidP="00647C0B">
      <w:pPr>
        <w:pStyle w:val="ListParagraph"/>
        <w:numPr>
          <w:ilvl w:val="0"/>
          <w:numId w:val="1"/>
        </w:numPr>
        <w:spacing w:before="240" w:after="120" w:line="400" w:lineRule="exact"/>
        <w:ind w:left="0" w:firstLine="567"/>
        <w:jc w:val="both"/>
        <w:rPr>
          <w:rFonts w:ascii="Times New Roman" w:hAnsi="Times New Roman"/>
          <w:sz w:val="26"/>
          <w:szCs w:val="26"/>
        </w:rPr>
      </w:pPr>
      <w:r w:rsidRPr="00647C0B">
        <w:rPr>
          <w:rFonts w:ascii="Times New Roman" w:hAnsi="Times New Roman"/>
          <w:sz w:val="26"/>
          <w:szCs w:val="26"/>
        </w:rPr>
        <w:t>Căn cứ Luật Chứng khoán số 70/2006/QH11 ngày 29/06/2006 của Quốc hội Nước Cộng hòa xã hội chủ nghĩa Việt Nam và các văn bản hướng dẫn Luật;</w:t>
      </w:r>
    </w:p>
    <w:p w:rsidR="002C6016" w:rsidRPr="00647C0B" w:rsidRDefault="00D67F61" w:rsidP="00647C0B">
      <w:pPr>
        <w:pStyle w:val="ListParagraph"/>
        <w:numPr>
          <w:ilvl w:val="0"/>
          <w:numId w:val="1"/>
        </w:numPr>
        <w:spacing w:before="240" w:after="120" w:line="400" w:lineRule="exact"/>
        <w:ind w:left="0" w:firstLine="567"/>
        <w:jc w:val="both"/>
        <w:rPr>
          <w:rFonts w:ascii="Times New Roman" w:hAnsi="Times New Roman"/>
          <w:sz w:val="26"/>
          <w:szCs w:val="26"/>
        </w:rPr>
      </w:pPr>
      <w:r w:rsidRPr="00647C0B">
        <w:rPr>
          <w:rFonts w:ascii="Times New Roman" w:hAnsi="Times New Roman"/>
          <w:sz w:val="26"/>
          <w:szCs w:val="26"/>
        </w:rPr>
        <w:t>Căn cứ Điều lệ tổ chức và hoạt động của Công ty Cổ phần Sông Đà 11;</w:t>
      </w:r>
    </w:p>
    <w:p w:rsidR="00647C0B" w:rsidRDefault="00647C0B" w:rsidP="00647C0B">
      <w:pPr>
        <w:pStyle w:val="ListParagraph"/>
        <w:spacing w:after="0" w:line="400" w:lineRule="exact"/>
        <w:ind w:left="357"/>
        <w:jc w:val="center"/>
        <w:rPr>
          <w:rFonts w:ascii="Times New Roman" w:hAnsi="Times New Roman"/>
          <w:b/>
          <w:sz w:val="26"/>
          <w:szCs w:val="26"/>
        </w:rPr>
      </w:pPr>
    </w:p>
    <w:p w:rsidR="00647C0B" w:rsidRDefault="002C6016" w:rsidP="00647C0B">
      <w:pPr>
        <w:pStyle w:val="ListParagraph"/>
        <w:spacing w:after="0" w:line="420" w:lineRule="exact"/>
        <w:ind w:left="357"/>
        <w:jc w:val="center"/>
        <w:rPr>
          <w:rFonts w:ascii="Times New Roman" w:hAnsi="Times New Roman"/>
          <w:b/>
          <w:sz w:val="26"/>
          <w:szCs w:val="26"/>
        </w:rPr>
      </w:pPr>
      <w:r w:rsidRPr="00647C0B">
        <w:rPr>
          <w:rFonts w:ascii="Times New Roman" w:hAnsi="Times New Roman"/>
          <w:b/>
          <w:sz w:val="26"/>
          <w:szCs w:val="26"/>
        </w:rPr>
        <w:t>QUYẾT NGHỊ</w:t>
      </w:r>
    </w:p>
    <w:p w:rsidR="00647C0B" w:rsidRPr="00647C0B" w:rsidRDefault="00647C0B" w:rsidP="00647C0B">
      <w:pPr>
        <w:pStyle w:val="ListParagraph"/>
        <w:spacing w:after="0" w:line="420" w:lineRule="exact"/>
        <w:ind w:left="357"/>
        <w:jc w:val="center"/>
        <w:rPr>
          <w:rFonts w:ascii="Times New Roman" w:hAnsi="Times New Roman"/>
          <w:b/>
          <w:sz w:val="20"/>
          <w:szCs w:val="26"/>
        </w:rPr>
      </w:pPr>
    </w:p>
    <w:p w:rsidR="002C6016" w:rsidRPr="00647C0B" w:rsidRDefault="002C6016" w:rsidP="00647C0B">
      <w:pPr>
        <w:pStyle w:val="ListParagraph"/>
        <w:spacing w:before="120" w:after="0" w:line="420" w:lineRule="exact"/>
        <w:ind w:left="0" w:firstLine="567"/>
        <w:jc w:val="both"/>
        <w:rPr>
          <w:rFonts w:ascii="Times New Roman" w:hAnsi="Times New Roman"/>
          <w:b/>
          <w:sz w:val="26"/>
          <w:szCs w:val="26"/>
        </w:rPr>
      </w:pPr>
      <w:r w:rsidRPr="00647C0B">
        <w:rPr>
          <w:rFonts w:ascii="Times New Roman" w:hAnsi="Times New Roman"/>
          <w:b/>
          <w:sz w:val="26"/>
          <w:szCs w:val="26"/>
          <w:u w:val="single"/>
        </w:rPr>
        <w:t>Điều 1:</w:t>
      </w:r>
      <w:r w:rsidRPr="00647C0B">
        <w:rPr>
          <w:rFonts w:ascii="Times New Roman" w:hAnsi="Times New Roman"/>
          <w:b/>
          <w:sz w:val="26"/>
          <w:szCs w:val="26"/>
        </w:rPr>
        <w:t xml:space="preserve"> Thông qua </w:t>
      </w:r>
      <w:r w:rsidR="00461727" w:rsidRPr="00647C0B">
        <w:rPr>
          <w:rFonts w:ascii="Times New Roman" w:hAnsi="Times New Roman"/>
          <w:b/>
          <w:sz w:val="26"/>
          <w:szCs w:val="26"/>
        </w:rPr>
        <w:t xml:space="preserve">kế hoạch họp Đại hội đồng cổ </w:t>
      </w:r>
      <w:r w:rsidR="00647C0B">
        <w:rPr>
          <w:rFonts w:ascii="Times New Roman" w:hAnsi="Times New Roman"/>
          <w:b/>
          <w:sz w:val="26"/>
          <w:szCs w:val="26"/>
        </w:rPr>
        <w:t xml:space="preserve">đông thường niên năm 2013 của Công ty cổ phần </w:t>
      </w:r>
      <w:r w:rsidR="00461727" w:rsidRPr="00647C0B">
        <w:rPr>
          <w:rFonts w:ascii="Times New Roman" w:hAnsi="Times New Roman"/>
          <w:b/>
          <w:sz w:val="26"/>
          <w:szCs w:val="26"/>
        </w:rPr>
        <w:t xml:space="preserve"> Sông Đà 11 như sau:</w:t>
      </w:r>
    </w:p>
    <w:p w:rsidR="00461727" w:rsidRPr="00647C0B" w:rsidRDefault="00461727" w:rsidP="00647C0B">
      <w:pPr>
        <w:pStyle w:val="ListParagraph"/>
        <w:numPr>
          <w:ilvl w:val="0"/>
          <w:numId w:val="1"/>
        </w:numPr>
        <w:spacing w:before="120" w:after="0" w:line="420" w:lineRule="exact"/>
        <w:ind w:left="0" w:firstLine="567"/>
        <w:jc w:val="both"/>
        <w:rPr>
          <w:rFonts w:ascii="Times New Roman" w:hAnsi="Times New Roman"/>
          <w:sz w:val="26"/>
          <w:szCs w:val="26"/>
        </w:rPr>
      </w:pPr>
      <w:r w:rsidRPr="00647C0B">
        <w:rPr>
          <w:rFonts w:ascii="Times New Roman" w:hAnsi="Times New Roman"/>
          <w:sz w:val="26"/>
          <w:szCs w:val="26"/>
        </w:rPr>
        <w:t>Thời gian họp dự kiến: tháng 6 năm 2013</w:t>
      </w:r>
    </w:p>
    <w:p w:rsidR="00461727" w:rsidRPr="00647C0B" w:rsidRDefault="00461727" w:rsidP="00647C0B">
      <w:pPr>
        <w:pStyle w:val="ListParagraph"/>
        <w:numPr>
          <w:ilvl w:val="0"/>
          <w:numId w:val="1"/>
        </w:numPr>
        <w:spacing w:before="120" w:after="0" w:line="420" w:lineRule="exact"/>
        <w:ind w:left="0" w:firstLine="567"/>
        <w:jc w:val="both"/>
        <w:rPr>
          <w:rFonts w:ascii="Times New Roman" w:hAnsi="Times New Roman"/>
          <w:sz w:val="26"/>
          <w:szCs w:val="26"/>
        </w:rPr>
      </w:pPr>
      <w:r w:rsidRPr="00647C0B">
        <w:rPr>
          <w:rFonts w:ascii="Times New Roman" w:hAnsi="Times New Roman"/>
          <w:sz w:val="26"/>
          <w:szCs w:val="26"/>
        </w:rPr>
        <w:t>Địa điểm họp Đại hội đồng cổ đông thường niên năm 2013:</w:t>
      </w:r>
      <w:r w:rsidR="00647C0B">
        <w:rPr>
          <w:rFonts w:ascii="Times New Roman" w:hAnsi="Times New Roman"/>
          <w:sz w:val="26"/>
          <w:szCs w:val="26"/>
        </w:rPr>
        <w:t xml:space="preserve"> Xác định sau</w:t>
      </w:r>
    </w:p>
    <w:p w:rsidR="00461727" w:rsidRPr="00647C0B" w:rsidRDefault="00461727" w:rsidP="00647C0B">
      <w:pPr>
        <w:pStyle w:val="ListParagraph"/>
        <w:numPr>
          <w:ilvl w:val="0"/>
          <w:numId w:val="1"/>
        </w:numPr>
        <w:spacing w:before="120" w:after="0" w:line="420" w:lineRule="exact"/>
        <w:ind w:left="0" w:firstLine="567"/>
        <w:jc w:val="both"/>
        <w:rPr>
          <w:rFonts w:ascii="Times New Roman" w:hAnsi="Times New Roman"/>
          <w:sz w:val="26"/>
          <w:szCs w:val="26"/>
        </w:rPr>
      </w:pPr>
      <w:r w:rsidRPr="00647C0B">
        <w:rPr>
          <w:rFonts w:ascii="Times New Roman" w:hAnsi="Times New Roman"/>
          <w:sz w:val="26"/>
          <w:szCs w:val="26"/>
        </w:rPr>
        <w:t xml:space="preserve">Nội dung họp: </w:t>
      </w:r>
    </w:p>
    <w:p w:rsidR="00461727" w:rsidRPr="00647C0B" w:rsidRDefault="00461727" w:rsidP="00647C0B">
      <w:pPr>
        <w:pStyle w:val="NormalWeb"/>
        <w:numPr>
          <w:ilvl w:val="0"/>
          <w:numId w:val="15"/>
        </w:numPr>
        <w:shd w:val="clear" w:color="auto" w:fill="FFFFFF"/>
        <w:spacing w:before="120" w:beforeAutospacing="0" w:after="0" w:afterAutospacing="0" w:line="420" w:lineRule="exact"/>
        <w:rPr>
          <w:sz w:val="26"/>
          <w:szCs w:val="26"/>
        </w:rPr>
      </w:pPr>
      <w:r w:rsidRPr="00647C0B">
        <w:rPr>
          <w:sz w:val="26"/>
          <w:szCs w:val="26"/>
        </w:rPr>
        <w:t>Thông qua báo cáo hoạt động năm 2012 và kế hoạch năm 2013 của Hội đồng quản trị và Ban Tổng Giám đốc;</w:t>
      </w:r>
    </w:p>
    <w:p w:rsidR="00461727" w:rsidRPr="00647C0B" w:rsidRDefault="00461727" w:rsidP="00647C0B">
      <w:pPr>
        <w:pStyle w:val="NormalWeb"/>
        <w:numPr>
          <w:ilvl w:val="0"/>
          <w:numId w:val="15"/>
        </w:numPr>
        <w:shd w:val="clear" w:color="auto" w:fill="FFFFFF"/>
        <w:spacing w:before="120" w:beforeAutospacing="0" w:after="0" w:afterAutospacing="0" w:line="420" w:lineRule="exact"/>
        <w:rPr>
          <w:sz w:val="26"/>
          <w:szCs w:val="26"/>
        </w:rPr>
      </w:pPr>
      <w:r w:rsidRPr="00647C0B">
        <w:rPr>
          <w:sz w:val="26"/>
          <w:szCs w:val="26"/>
        </w:rPr>
        <w:t>Thông qua báo cáo của Ban Kiểm soát năm 2012;</w:t>
      </w:r>
    </w:p>
    <w:p w:rsidR="00461727" w:rsidRPr="00647C0B" w:rsidRDefault="00461727" w:rsidP="00647C0B">
      <w:pPr>
        <w:pStyle w:val="NormalWeb"/>
        <w:numPr>
          <w:ilvl w:val="0"/>
          <w:numId w:val="15"/>
        </w:numPr>
        <w:shd w:val="clear" w:color="auto" w:fill="FFFFFF"/>
        <w:spacing w:before="120" w:beforeAutospacing="0" w:after="0" w:afterAutospacing="0" w:line="420" w:lineRule="exact"/>
        <w:rPr>
          <w:sz w:val="26"/>
          <w:szCs w:val="26"/>
        </w:rPr>
      </w:pPr>
      <w:r w:rsidRPr="00647C0B">
        <w:rPr>
          <w:sz w:val="26"/>
          <w:szCs w:val="26"/>
        </w:rPr>
        <w:t>Thông qua báo cáo tài chính đã được kiểm toán năm 2012, lựa chọn đơn vị kiểm toán báo cáo tài chính năm 2013;</w:t>
      </w:r>
    </w:p>
    <w:p w:rsidR="00461727" w:rsidRPr="00647C0B" w:rsidRDefault="00461727" w:rsidP="00070713">
      <w:pPr>
        <w:pStyle w:val="NormalWeb"/>
        <w:numPr>
          <w:ilvl w:val="0"/>
          <w:numId w:val="15"/>
        </w:numPr>
        <w:shd w:val="clear" w:color="auto" w:fill="FFFFFF"/>
        <w:spacing w:before="120" w:beforeAutospacing="0" w:after="0" w:afterAutospacing="0" w:line="420" w:lineRule="exact"/>
        <w:jc w:val="both"/>
        <w:rPr>
          <w:sz w:val="26"/>
          <w:szCs w:val="26"/>
        </w:rPr>
      </w:pPr>
      <w:r w:rsidRPr="00647C0B">
        <w:rPr>
          <w:sz w:val="26"/>
          <w:szCs w:val="26"/>
        </w:rPr>
        <w:t xml:space="preserve">Thông qua phương án phân phối lợi nhuận năm 2012 và kế hoạch </w:t>
      </w:r>
      <w:r w:rsidR="00070713">
        <w:rPr>
          <w:sz w:val="26"/>
          <w:szCs w:val="26"/>
        </w:rPr>
        <w:t xml:space="preserve">sản xuất kinh doanh </w:t>
      </w:r>
      <w:r w:rsidRPr="00647C0B">
        <w:rPr>
          <w:sz w:val="26"/>
          <w:szCs w:val="26"/>
        </w:rPr>
        <w:t>năm 2013;</w:t>
      </w:r>
    </w:p>
    <w:p w:rsidR="00461727" w:rsidRPr="00647C0B" w:rsidRDefault="00461727" w:rsidP="00647C0B">
      <w:pPr>
        <w:pStyle w:val="NormalWeb"/>
        <w:numPr>
          <w:ilvl w:val="0"/>
          <w:numId w:val="15"/>
        </w:numPr>
        <w:shd w:val="clear" w:color="auto" w:fill="FFFFFF"/>
        <w:spacing w:before="120" w:beforeAutospacing="0" w:after="0" w:afterAutospacing="0" w:line="420" w:lineRule="exact"/>
        <w:rPr>
          <w:sz w:val="26"/>
          <w:szCs w:val="26"/>
        </w:rPr>
      </w:pPr>
      <w:r w:rsidRPr="00647C0B">
        <w:rPr>
          <w:sz w:val="26"/>
          <w:szCs w:val="26"/>
        </w:rPr>
        <w:t>Và các vấn đề khác có liên quan;</w:t>
      </w:r>
    </w:p>
    <w:p w:rsidR="002C6016" w:rsidRPr="00647C0B" w:rsidRDefault="002C6016" w:rsidP="00647C0B">
      <w:pPr>
        <w:pStyle w:val="ListParagraph"/>
        <w:spacing w:before="120" w:after="0" w:line="420" w:lineRule="exact"/>
        <w:ind w:left="0" w:firstLine="567"/>
        <w:jc w:val="both"/>
        <w:rPr>
          <w:rFonts w:ascii="Times New Roman" w:hAnsi="Times New Roman"/>
          <w:b/>
          <w:sz w:val="26"/>
          <w:szCs w:val="26"/>
        </w:rPr>
      </w:pPr>
      <w:r w:rsidRPr="00647C0B">
        <w:rPr>
          <w:rFonts w:ascii="Times New Roman" w:hAnsi="Times New Roman"/>
          <w:b/>
          <w:sz w:val="26"/>
          <w:szCs w:val="26"/>
          <w:u w:val="single"/>
        </w:rPr>
        <w:t>Điều 2:</w:t>
      </w:r>
      <w:r w:rsidRPr="00647C0B">
        <w:rPr>
          <w:rFonts w:ascii="Times New Roman" w:hAnsi="Times New Roman"/>
          <w:b/>
          <w:sz w:val="26"/>
          <w:szCs w:val="26"/>
        </w:rPr>
        <w:t xml:space="preserve"> Thông qua </w:t>
      </w:r>
      <w:r w:rsidR="00461727" w:rsidRPr="00647C0B">
        <w:rPr>
          <w:rFonts w:ascii="Times New Roman" w:hAnsi="Times New Roman"/>
          <w:b/>
          <w:sz w:val="26"/>
          <w:szCs w:val="26"/>
        </w:rPr>
        <w:t>ngày đăng ký cuối cùng để chốt danh sách cổ đông tham dự họp Đại hội đồng cổ đông thường niên năm 2013</w:t>
      </w:r>
    </w:p>
    <w:p w:rsidR="00967BC2" w:rsidRPr="00647C0B" w:rsidRDefault="00070713" w:rsidP="00647C0B">
      <w:pPr>
        <w:pStyle w:val="ListParagraph"/>
        <w:numPr>
          <w:ilvl w:val="0"/>
          <w:numId w:val="1"/>
        </w:numPr>
        <w:spacing w:before="120" w:after="0" w:line="420" w:lineRule="exact"/>
        <w:ind w:left="0" w:firstLine="567"/>
        <w:jc w:val="both"/>
        <w:rPr>
          <w:rFonts w:ascii="Times New Roman" w:hAnsi="Times New Roman"/>
          <w:sz w:val="26"/>
          <w:szCs w:val="26"/>
        </w:rPr>
      </w:pPr>
      <w:r>
        <w:rPr>
          <w:rFonts w:ascii="Times New Roman" w:hAnsi="Times New Roman"/>
          <w:sz w:val="26"/>
          <w:szCs w:val="26"/>
        </w:rPr>
        <w:t>Ngày đăng ký cuối cùng: 24</w:t>
      </w:r>
      <w:r w:rsidR="00461727" w:rsidRPr="00647C0B">
        <w:rPr>
          <w:rFonts w:ascii="Times New Roman" w:hAnsi="Times New Roman"/>
          <w:sz w:val="26"/>
          <w:szCs w:val="26"/>
        </w:rPr>
        <w:t>/05/2013</w:t>
      </w:r>
    </w:p>
    <w:p w:rsidR="002C6016" w:rsidRPr="00647C0B" w:rsidRDefault="002C6016" w:rsidP="00647C0B">
      <w:pPr>
        <w:pStyle w:val="ListParagraph"/>
        <w:spacing w:before="120" w:after="0" w:line="420" w:lineRule="exact"/>
        <w:ind w:left="0" w:firstLine="567"/>
        <w:jc w:val="both"/>
        <w:rPr>
          <w:rFonts w:ascii="Times New Roman" w:hAnsi="Times New Roman"/>
          <w:b/>
          <w:sz w:val="26"/>
          <w:szCs w:val="26"/>
        </w:rPr>
      </w:pPr>
      <w:r w:rsidRPr="00647C0B">
        <w:rPr>
          <w:rFonts w:ascii="Times New Roman" w:hAnsi="Times New Roman"/>
          <w:b/>
          <w:sz w:val="26"/>
          <w:szCs w:val="26"/>
          <w:u w:val="single"/>
        </w:rPr>
        <w:lastRenderedPageBreak/>
        <w:t xml:space="preserve">Điều </w:t>
      </w:r>
      <w:r w:rsidR="00461727" w:rsidRPr="00647C0B">
        <w:rPr>
          <w:rFonts w:ascii="Times New Roman" w:hAnsi="Times New Roman"/>
          <w:b/>
          <w:sz w:val="26"/>
          <w:szCs w:val="26"/>
          <w:u w:val="single"/>
        </w:rPr>
        <w:t>3</w:t>
      </w:r>
      <w:r w:rsidRPr="00647C0B">
        <w:rPr>
          <w:rFonts w:ascii="Times New Roman" w:hAnsi="Times New Roman"/>
          <w:b/>
          <w:sz w:val="26"/>
          <w:szCs w:val="26"/>
          <w:u w:val="single"/>
        </w:rPr>
        <w:t>:</w:t>
      </w:r>
      <w:r w:rsidRPr="00647C0B">
        <w:rPr>
          <w:rFonts w:ascii="Times New Roman" w:hAnsi="Times New Roman"/>
          <w:b/>
          <w:sz w:val="26"/>
          <w:szCs w:val="26"/>
        </w:rPr>
        <w:t xml:space="preserve"> Điều khoản thi hành</w:t>
      </w:r>
    </w:p>
    <w:p w:rsidR="00967BC2" w:rsidRDefault="00647C0B" w:rsidP="00647C0B">
      <w:pPr>
        <w:pStyle w:val="ListParagraph"/>
        <w:tabs>
          <w:tab w:val="left" w:pos="567"/>
        </w:tabs>
        <w:spacing w:before="120" w:after="0" w:line="420" w:lineRule="exact"/>
        <w:ind w:left="0"/>
        <w:jc w:val="both"/>
        <w:rPr>
          <w:rFonts w:ascii="Times New Roman" w:hAnsi="Times New Roman"/>
          <w:sz w:val="26"/>
          <w:szCs w:val="26"/>
        </w:rPr>
      </w:pPr>
      <w:r>
        <w:rPr>
          <w:rFonts w:ascii="Times New Roman" w:hAnsi="Times New Roman"/>
          <w:sz w:val="26"/>
          <w:szCs w:val="26"/>
        </w:rPr>
        <w:tab/>
      </w:r>
      <w:r w:rsidR="002C6016" w:rsidRPr="00647C0B">
        <w:rPr>
          <w:rFonts w:ascii="Times New Roman" w:hAnsi="Times New Roman"/>
          <w:sz w:val="26"/>
          <w:szCs w:val="26"/>
        </w:rPr>
        <w:t xml:space="preserve">Nghị quyết này có hiệu lực kể từ ngày </w:t>
      </w:r>
      <w:r w:rsidR="001052E1" w:rsidRPr="00647C0B">
        <w:rPr>
          <w:rFonts w:ascii="Times New Roman" w:hAnsi="Times New Roman"/>
          <w:sz w:val="26"/>
          <w:szCs w:val="26"/>
        </w:rPr>
        <w:t>ký</w:t>
      </w:r>
      <w:r w:rsidR="002C6016" w:rsidRPr="00647C0B">
        <w:rPr>
          <w:rFonts w:ascii="Times New Roman" w:hAnsi="Times New Roman"/>
          <w:sz w:val="26"/>
          <w:szCs w:val="26"/>
        </w:rPr>
        <w:t xml:space="preserve">. </w:t>
      </w:r>
      <w:r>
        <w:rPr>
          <w:rFonts w:ascii="Times New Roman" w:hAnsi="Times New Roman"/>
          <w:sz w:val="26"/>
          <w:szCs w:val="26"/>
        </w:rPr>
        <w:t>Ông Tổng Giám đốc</w:t>
      </w:r>
      <w:r w:rsidR="00461727" w:rsidRPr="00647C0B">
        <w:rPr>
          <w:rFonts w:ascii="Times New Roman" w:hAnsi="Times New Roman"/>
          <w:sz w:val="26"/>
          <w:szCs w:val="26"/>
        </w:rPr>
        <w:t xml:space="preserve"> và các phòng ban liên quan triển khai chuẩn bị Đại hội đồng cổ đông thường niên năm 2013 theo đúng quy định pháp luật và Điều lệ hoạt động của Công ty đã nêu. </w:t>
      </w: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r>
        <w:rPr>
          <w:rFonts w:ascii="Times New Roman" w:hAnsi="Times New Roman"/>
          <w:sz w:val="26"/>
          <w:szCs w:val="26"/>
        </w:rPr>
        <w:t xml:space="preserve"> </w:t>
      </w:r>
    </w:p>
    <w:p w:rsidR="00967A6E" w:rsidRDefault="00967A6E" w:rsidP="00647C0B">
      <w:pPr>
        <w:pStyle w:val="ListParagraph"/>
        <w:tabs>
          <w:tab w:val="left" w:pos="567"/>
        </w:tabs>
        <w:spacing w:before="120" w:after="0" w:line="420" w:lineRule="exact"/>
        <w:ind w:left="0"/>
        <w:jc w:val="both"/>
        <w:rPr>
          <w:rFonts w:ascii="Times New Roman" w:hAnsi="Times New Roman"/>
          <w:b/>
          <w:i/>
          <w:sz w:val="26"/>
          <w:szCs w:val="26"/>
          <w:u w:val="single"/>
        </w:rPr>
      </w:pPr>
      <w:r w:rsidRPr="00967A6E">
        <w:rPr>
          <w:rFonts w:ascii="Times New Roman" w:hAnsi="Times New Roman"/>
          <w:b/>
          <w:i/>
          <w:sz w:val="26"/>
          <w:szCs w:val="26"/>
          <w:u w:val="single"/>
        </w:rPr>
        <w:t>Nơi nhận:</w:t>
      </w:r>
    </w:p>
    <w:p w:rsidR="00967A6E" w:rsidRPr="00967A6E" w:rsidRDefault="00967A6E" w:rsidP="00967A6E">
      <w:pPr>
        <w:pStyle w:val="ListParagraph"/>
        <w:tabs>
          <w:tab w:val="left" w:pos="567"/>
        </w:tabs>
        <w:spacing w:before="120" w:after="0" w:line="340" w:lineRule="exact"/>
        <w:ind w:left="0"/>
        <w:jc w:val="both"/>
        <w:rPr>
          <w:rFonts w:ascii="Times New Roman" w:hAnsi="Times New Roman"/>
          <w:szCs w:val="26"/>
        </w:rPr>
      </w:pPr>
      <w:r w:rsidRPr="00967A6E">
        <w:rPr>
          <w:rFonts w:ascii="Times New Roman" w:hAnsi="Times New Roman"/>
          <w:szCs w:val="26"/>
        </w:rPr>
        <w:t>- Như trên;</w:t>
      </w:r>
    </w:p>
    <w:p w:rsidR="00967A6E" w:rsidRPr="00967A6E" w:rsidRDefault="00967A6E" w:rsidP="00967A6E">
      <w:pPr>
        <w:pStyle w:val="ListParagraph"/>
        <w:tabs>
          <w:tab w:val="left" w:pos="567"/>
        </w:tabs>
        <w:spacing w:before="120" w:after="0" w:line="340" w:lineRule="exact"/>
        <w:ind w:left="0"/>
        <w:jc w:val="both"/>
        <w:rPr>
          <w:rFonts w:ascii="Times New Roman" w:hAnsi="Times New Roman"/>
          <w:szCs w:val="26"/>
        </w:rPr>
      </w:pPr>
      <w:r w:rsidRPr="00967A6E">
        <w:rPr>
          <w:rFonts w:ascii="Times New Roman" w:hAnsi="Times New Roman"/>
          <w:szCs w:val="26"/>
        </w:rPr>
        <w:t>- UBCK NN, HNX, Website công ty;</w:t>
      </w:r>
    </w:p>
    <w:p w:rsidR="00967A6E" w:rsidRPr="00967A6E" w:rsidRDefault="00967A6E" w:rsidP="00967A6E">
      <w:pPr>
        <w:pStyle w:val="ListParagraph"/>
        <w:tabs>
          <w:tab w:val="left" w:pos="567"/>
        </w:tabs>
        <w:spacing w:before="120" w:after="0" w:line="340" w:lineRule="exact"/>
        <w:ind w:left="0"/>
        <w:jc w:val="both"/>
        <w:rPr>
          <w:rFonts w:ascii="Times New Roman" w:hAnsi="Times New Roman"/>
          <w:szCs w:val="26"/>
        </w:rPr>
      </w:pPr>
      <w:r w:rsidRPr="00967A6E">
        <w:rPr>
          <w:rFonts w:ascii="Times New Roman" w:hAnsi="Times New Roman"/>
          <w:szCs w:val="26"/>
        </w:rPr>
        <w:t>- Lưu HĐQT, TCKT, TCHC.</w:t>
      </w: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967A6E" w:rsidRDefault="00967A6E" w:rsidP="00647C0B">
      <w:pPr>
        <w:pStyle w:val="ListParagraph"/>
        <w:tabs>
          <w:tab w:val="left" w:pos="567"/>
        </w:tabs>
        <w:spacing w:before="120" w:after="0" w:line="420" w:lineRule="exact"/>
        <w:ind w:left="0"/>
        <w:jc w:val="both"/>
        <w:rPr>
          <w:rFonts w:ascii="Times New Roman" w:hAnsi="Times New Roman"/>
          <w:sz w:val="26"/>
          <w:szCs w:val="26"/>
        </w:rPr>
      </w:pPr>
    </w:p>
    <w:p w:rsidR="00647C0B" w:rsidRPr="00647C0B" w:rsidRDefault="00647C0B" w:rsidP="00647C0B">
      <w:pPr>
        <w:pStyle w:val="ListParagraph"/>
        <w:tabs>
          <w:tab w:val="left" w:pos="567"/>
        </w:tabs>
        <w:spacing w:before="120" w:after="0" w:line="380" w:lineRule="exact"/>
        <w:ind w:left="0"/>
        <w:jc w:val="both"/>
        <w:rPr>
          <w:rFonts w:ascii="Times New Roman" w:hAnsi="Times New Roman"/>
          <w:i/>
          <w:sz w:val="26"/>
          <w:szCs w:val="26"/>
        </w:rPr>
      </w:pPr>
    </w:p>
    <w:tbl>
      <w:tblPr>
        <w:tblW w:w="0" w:type="auto"/>
        <w:tblInd w:w="-176" w:type="dxa"/>
        <w:tblLook w:val="04A0"/>
      </w:tblPr>
      <w:tblGrid>
        <w:gridCol w:w="9243"/>
      </w:tblGrid>
      <w:tr w:rsidR="00655EB6" w:rsidRPr="005B3ABA" w:rsidTr="00655EB6">
        <w:tc>
          <w:tcPr>
            <w:tcW w:w="9243" w:type="dxa"/>
          </w:tcPr>
          <w:p w:rsidR="00655EB6" w:rsidRDefault="00655EB6" w:rsidP="00655EB6">
            <w:pPr>
              <w:spacing w:before="120" w:line="264" w:lineRule="auto"/>
              <w:jc w:val="center"/>
              <w:rPr>
                <w:rFonts w:ascii="Times New Roman" w:hAnsi="Times New Roman"/>
                <w:b/>
                <w:bCs/>
                <w:sz w:val="26"/>
                <w:lang w:val="fr-FR"/>
              </w:rPr>
            </w:pPr>
            <w:r w:rsidRPr="00A547CA">
              <w:rPr>
                <w:rFonts w:ascii="Times New Roman" w:hAnsi="Times New Roman"/>
                <w:b/>
                <w:bCs/>
                <w:sz w:val="26"/>
                <w:lang w:val="fr-FR"/>
              </w:rPr>
              <w:t>HỘI ĐỒNG QUẢN TRỊ CÔNG TY CỔ PHẦN SÔNG ĐÀ 11</w:t>
            </w:r>
          </w:p>
          <w:p w:rsidR="00655EB6" w:rsidRPr="00655EB6" w:rsidRDefault="00655EB6" w:rsidP="00655EB6">
            <w:pPr>
              <w:spacing w:before="120" w:line="264" w:lineRule="auto"/>
              <w:jc w:val="center"/>
              <w:rPr>
                <w:rFonts w:ascii="Times New Roman" w:hAnsi="Times New Roman"/>
                <w:b/>
                <w:bCs/>
                <w:sz w:val="26"/>
                <w:szCs w:val="26"/>
                <w:lang w:val="fr-FR"/>
              </w:rPr>
            </w:pPr>
            <w:r w:rsidRPr="00655EB6">
              <w:rPr>
                <w:rFonts w:ascii="Times New Roman" w:hAnsi="Times New Roman"/>
                <w:b/>
                <w:bCs/>
                <w:sz w:val="26"/>
                <w:szCs w:val="26"/>
                <w:lang w:val="fr-FR"/>
              </w:rPr>
              <w:t>CHỦ TỊCH HỘI ĐỒNG QUẢN TRỊ</w:t>
            </w:r>
          </w:p>
          <w:p w:rsidR="00655EB6" w:rsidRDefault="00655EB6" w:rsidP="00655EB6">
            <w:pPr>
              <w:spacing w:before="120" w:line="264" w:lineRule="auto"/>
              <w:jc w:val="center"/>
              <w:rPr>
                <w:rFonts w:ascii="Times New Roman" w:hAnsi="Times New Roman"/>
                <w:bCs/>
                <w:sz w:val="26"/>
                <w:szCs w:val="26"/>
                <w:lang w:val="fr-FR"/>
              </w:rPr>
            </w:pPr>
          </w:p>
          <w:p w:rsidR="00655EB6" w:rsidRDefault="00655EB6" w:rsidP="00655EB6">
            <w:pPr>
              <w:spacing w:before="120" w:line="264" w:lineRule="auto"/>
              <w:jc w:val="center"/>
              <w:rPr>
                <w:rFonts w:ascii="Times New Roman" w:hAnsi="Times New Roman"/>
                <w:bCs/>
                <w:sz w:val="26"/>
                <w:szCs w:val="26"/>
                <w:lang w:val="fr-FR"/>
              </w:rPr>
            </w:pPr>
          </w:p>
          <w:p w:rsidR="00655EB6" w:rsidRDefault="00655EB6" w:rsidP="00655EB6">
            <w:pPr>
              <w:spacing w:before="120" w:line="264" w:lineRule="auto"/>
              <w:jc w:val="center"/>
              <w:rPr>
                <w:rFonts w:ascii="Times New Roman" w:hAnsi="Times New Roman"/>
                <w:bCs/>
                <w:sz w:val="26"/>
              </w:rPr>
            </w:pPr>
            <w:r w:rsidRPr="00B14201">
              <w:rPr>
                <w:rFonts w:ascii="Times New Roman" w:hAnsi="Times New Roman"/>
                <w:bCs/>
                <w:sz w:val="26"/>
              </w:rPr>
              <w:t>NGUYỄN BẠCH DƯƠNG</w:t>
            </w:r>
          </w:p>
          <w:p w:rsidR="00655EB6" w:rsidRDefault="00655EB6" w:rsidP="00655EB6">
            <w:pPr>
              <w:spacing w:before="120" w:line="264" w:lineRule="auto"/>
              <w:jc w:val="center"/>
              <w:rPr>
                <w:rFonts w:ascii="Times New Roman" w:hAnsi="Times New Roman"/>
                <w:bCs/>
                <w:sz w:val="26"/>
              </w:rPr>
            </w:pPr>
          </w:p>
          <w:p w:rsidR="00655EB6" w:rsidRPr="00655EB6" w:rsidRDefault="00655EB6" w:rsidP="00655EB6">
            <w:pPr>
              <w:spacing w:before="120" w:line="264" w:lineRule="auto"/>
              <w:jc w:val="center"/>
              <w:rPr>
                <w:rFonts w:ascii="Times New Roman" w:hAnsi="Times New Roman"/>
                <w:b/>
                <w:bCs/>
                <w:sz w:val="26"/>
                <w:szCs w:val="26"/>
                <w:lang w:val="fr-FR"/>
              </w:rPr>
            </w:pPr>
            <w:r w:rsidRPr="00655EB6">
              <w:rPr>
                <w:rFonts w:ascii="Times New Roman" w:hAnsi="Times New Roman"/>
                <w:b/>
                <w:bCs/>
                <w:sz w:val="26"/>
              </w:rPr>
              <w:t>CÁC THÀNH VIÊN HỘI ĐỒNG QUẢN TRỊ</w:t>
            </w:r>
          </w:p>
          <w:p w:rsidR="00655EB6" w:rsidRDefault="00655EB6" w:rsidP="00655EB6">
            <w:pPr>
              <w:spacing w:before="120" w:line="264" w:lineRule="auto"/>
              <w:rPr>
                <w:rFonts w:ascii="Times New Roman" w:hAnsi="Times New Roman"/>
                <w:b/>
                <w:bCs/>
                <w:sz w:val="26"/>
                <w:lang w:val="fr-FR"/>
              </w:rPr>
            </w:pPr>
          </w:p>
          <w:p w:rsidR="00655EB6" w:rsidRDefault="00655EB6" w:rsidP="00655EB6">
            <w:pPr>
              <w:spacing w:before="120" w:line="264" w:lineRule="auto"/>
              <w:rPr>
                <w:rFonts w:ascii="Times New Roman" w:hAnsi="Times New Roman"/>
                <w:b/>
                <w:bCs/>
                <w:sz w:val="26"/>
                <w:lang w:val="fr-FR"/>
              </w:rPr>
            </w:pPr>
          </w:p>
          <w:p w:rsidR="00655EB6" w:rsidRDefault="00655EB6" w:rsidP="00655EB6">
            <w:pPr>
              <w:spacing w:before="120" w:line="264" w:lineRule="auto"/>
              <w:rPr>
                <w:rFonts w:ascii="Times New Roman" w:hAnsi="Times New Roman"/>
                <w:b/>
                <w:bCs/>
                <w:sz w:val="26"/>
                <w:lang w:val="fr-FR"/>
              </w:rPr>
            </w:pPr>
          </w:p>
          <w:p w:rsidR="00655EB6" w:rsidRPr="00A547CA" w:rsidRDefault="00655EB6" w:rsidP="00655EB6">
            <w:pPr>
              <w:spacing w:before="120" w:line="264" w:lineRule="auto"/>
              <w:rPr>
                <w:rFonts w:ascii="Times New Roman" w:hAnsi="Times New Roman"/>
                <w:b/>
                <w:bCs/>
                <w:sz w:val="26"/>
                <w:lang w:val="fr-FR"/>
              </w:rPr>
            </w:pPr>
            <w:r w:rsidRPr="00655EB6">
              <w:rPr>
                <w:rFonts w:ascii="Times New Roman" w:hAnsi="Times New Roman"/>
                <w:bCs/>
              </w:rPr>
              <w:t>NGUYỄN VĂN SƠN</w:t>
            </w:r>
            <w:r>
              <w:rPr>
                <w:rFonts w:ascii="Times New Roman" w:hAnsi="Times New Roman"/>
                <w:bCs/>
              </w:rPr>
              <w:t xml:space="preserve">               </w:t>
            </w:r>
            <w:r w:rsidRPr="00655EB6">
              <w:rPr>
                <w:rFonts w:ascii=".VnTimeH" w:hAnsi=".VnTimeH"/>
                <w:lang w:val="nl-NL"/>
              </w:rPr>
              <w:t>Ph¹m l¹p</w:t>
            </w:r>
            <w:r>
              <w:rPr>
                <w:rFonts w:ascii=".VnTimeH" w:hAnsi=".VnTimeH"/>
                <w:lang w:val="nl-NL"/>
              </w:rPr>
              <w:t xml:space="preserve">               </w:t>
            </w:r>
            <w:r w:rsidRPr="00655EB6">
              <w:rPr>
                <w:rFonts w:ascii=".VnTimeH" w:hAnsi=".VnTimeH"/>
                <w:lang w:val="nl-NL"/>
              </w:rPr>
              <w:t>TrÇn v¨n ng­</w:t>
            </w:r>
            <w:r>
              <w:rPr>
                <w:rFonts w:ascii=".VnTimeH" w:hAnsi=".VnTimeH"/>
                <w:lang w:val="nl-NL"/>
              </w:rPr>
              <w:t xml:space="preserve">             </w:t>
            </w:r>
            <w:r w:rsidRPr="00655EB6">
              <w:rPr>
                <w:rFonts w:ascii=".VnTimeH" w:hAnsi=".VnTimeH"/>
                <w:lang w:val="nl-NL"/>
              </w:rPr>
              <w:t>d­¬ng hoµi nam</w:t>
            </w:r>
          </w:p>
          <w:p w:rsidR="00655EB6" w:rsidRPr="00A547CA" w:rsidRDefault="00655EB6" w:rsidP="00655EB6">
            <w:pPr>
              <w:spacing w:before="120" w:line="264" w:lineRule="auto"/>
              <w:rPr>
                <w:rFonts w:ascii="Times New Roman" w:hAnsi="Times New Roman"/>
                <w:b/>
                <w:bCs/>
                <w:sz w:val="26"/>
                <w:lang w:val="fr-FR"/>
              </w:rPr>
            </w:pPr>
          </w:p>
          <w:p w:rsidR="00655EB6" w:rsidRPr="00B14201" w:rsidRDefault="00655EB6" w:rsidP="00655EB6">
            <w:pPr>
              <w:jc w:val="both"/>
              <w:rPr>
                <w:rFonts w:ascii="Times New Roman" w:hAnsi="Times New Roman"/>
                <w:b/>
                <w:sz w:val="2"/>
                <w:u w:val="single"/>
                <w:lang w:val="fr-FR"/>
              </w:rPr>
            </w:pPr>
          </w:p>
          <w:p w:rsidR="00655EB6" w:rsidRPr="005B3ABA" w:rsidRDefault="00655EB6" w:rsidP="00655EB6">
            <w:pPr>
              <w:pStyle w:val="ListParagraph"/>
              <w:spacing w:after="0" w:line="240" w:lineRule="auto"/>
              <w:ind w:left="180"/>
              <w:jc w:val="both"/>
              <w:rPr>
                <w:rFonts w:ascii="Times New Roman" w:hAnsi="Times New Roman"/>
              </w:rPr>
            </w:pPr>
          </w:p>
        </w:tc>
      </w:tr>
    </w:tbl>
    <w:p w:rsidR="00967BC2" w:rsidRDefault="00967BC2" w:rsidP="00967BC2">
      <w:pPr>
        <w:pStyle w:val="ListParagraph"/>
        <w:spacing w:before="120" w:after="120" w:line="320" w:lineRule="exact"/>
        <w:ind w:left="360"/>
        <w:jc w:val="both"/>
        <w:rPr>
          <w:rFonts w:ascii="Times New Roman" w:hAnsi="Times New Roman"/>
        </w:rPr>
      </w:pPr>
    </w:p>
    <w:p w:rsidR="009D1D53" w:rsidRDefault="009D1D53" w:rsidP="00967BC2">
      <w:pPr>
        <w:pStyle w:val="ListParagraph"/>
        <w:spacing w:before="120" w:after="120" w:line="320" w:lineRule="exact"/>
        <w:ind w:left="360"/>
        <w:jc w:val="both"/>
        <w:rPr>
          <w:rFonts w:ascii="Times New Roman" w:hAnsi="Times New Roman"/>
        </w:rPr>
      </w:pPr>
    </w:p>
    <w:p w:rsidR="009D1D53" w:rsidRDefault="009D1D53" w:rsidP="00967BC2">
      <w:pPr>
        <w:pStyle w:val="ListParagraph"/>
        <w:spacing w:before="120" w:after="120" w:line="320" w:lineRule="exact"/>
        <w:ind w:left="360"/>
        <w:jc w:val="both"/>
        <w:rPr>
          <w:rFonts w:ascii="Times New Roman" w:hAnsi="Times New Roman"/>
        </w:rPr>
      </w:pPr>
    </w:p>
    <w:p w:rsidR="009D1D53" w:rsidRDefault="009D1D53" w:rsidP="00967BC2">
      <w:pPr>
        <w:pStyle w:val="ListParagraph"/>
        <w:spacing w:before="120" w:after="120" w:line="320" w:lineRule="exact"/>
        <w:ind w:left="360"/>
        <w:jc w:val="both"/>
        <w:rPr>
          <w:rFonts w:ascii="Times New Roman" w:hAnsi="Times New Roman"/>
        </w:rPr>
      </w:pPr>
    </w:p>
    <w:p w:rsidR="009D1D53" w:rsidRDefault="009D1D53" w:rsidP="00967BC2">
      <w:pPr>
        <w:pStyle w:val="ListParagraph"/>
        <w:spacing w:before="120" w:after="120" w:line="320" w:lineRule="exact"/>
        <w:ind w:left="360"/>
        <w:jc w:val="both"/>
        <w:rPr>
          <w:rFonts w:ascii="Times New Roman" w:hAnsi="Times New Roman"/>
        </w:rPr>
      </w:pPr>
    </w:p>
    <w:p w:rsidR="003D324D" w:rsidRDefault="003D324D" w:rsidP="00967BC2">
      <w:pPr>
        <w:pStyle w:val="ListParagraph"/>
        <w:spacing w:before="120" w:after="120" w:line="320" w:lineRule="exact"/>
        <w:ind w:left="360"/>
        <w:jc w:val="both"/>
        <w:rPr>
          <w:rFonts w:ascii="Times New Roman" w:hAnsi="Times New Roman"/>
        </w:rPr>
      </w:pPr>
    </w:p>
    <w:p w:rsidR="003D324D" w:rsidRDefault="003D324D" w:rsidP="00967BC2">
      <w:pPr>
        <w:pStyle w:val="ListParagraph"/>
        <w:spacing w:before="120" w:after="120" w:line="320" w:lineRule="exact"/>
        <w:ind w:left="360"/>
        <w:jc w:val="both"/>
        <w:rPr>
          <w:rFonts w:ascii="Times New Roman" w:hAnsi="Times New Roman"/>
        </w:rPr>
        <w:sectPr w:rsidR="003D324D" w:rsidSect="00647C0B">
          <w:footerReference w:type="default" r:id="rId7"/>
          <w:pgSz w:w="11907" w:h="16840" w:code="9"/>
          <w:pgMar w:top="1134" w:right="1134" w:bottom="1134" w:left="1701" w:header="720" w:footer="221" w:gutter="0"/>
          <w:cols w:space="720"/>
          <w:docGrid w:linePitch="360"/>
        </w:sectPr>
      </w:pPr>
    </w:p>
    <w:tbl>
      <w:tblPr>
        <w:tblW w:w="135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7525"/>
        <w:gridCol w:w="1381"/>
        <w:gridCol w:w="1244"/>
        <w:gridCol w:w="1280"/>
        <w:gridCol w:w="1350"/>
      </w:tblGrid>
      <w:tr w:rsidR="009D1D53" w:rsidRPr="00E86890" w:rsidTr="00E86890">
        <w:tc>
          <w:tcPr>
            <w:tcW w:w="720" w:type="dxa"/>
            <w:vMerge w:val="restart"/>
            <w:vAlign w:val="center"/>
          </w:tcPr>
          <w:p w:rsidR="009D1D53" w:rsidRPr="00E86890" w:rsidRDefault="009D1D53" w:rsidP="00E86890">
            <w:pPr>
              <w:pStyle w:val="ListParagraph"/>
              <w:spacing w:before="120" w:after="120" w:line="320" w:lineRule="exact"/>
              <w:ind w:left="0"/>
              <w:jc w:val="center"/>
              <w:rPr>
                <w:rFonts w:ascii="Times New Roman" w:hAnsi="Times New Roman"/>
                <w:b/>
              </w:rPr>
            </w:pPr>
            <w:r w:rsidRPr="00E86890">
              <w:rPr>
                <w:rFonts w:ascii="Times New Roman" w:hAnsi="Times New Roman"/>
                <w:b/>
              </w:rPr>
              <w:lastRenderedPageBreak/>
              <w:t>STT</w:t>
            </w:r>
          </w:p>
        </w:tc>
        <w:tc>
          <w:tcPr>
            <w:tcW w:w="7525" w:type="dxa"/>
            <w:vMerge w:val="restart"/>
            <w:vAlign w:val="center"/>
          </w:tcPr>
          <w:p w:rsidR="009D1D53" w:rsidRPr="00E86890" w:rsidRDefault="009D1D53" w:rsidP="00E86890">
            <w:pPr>
              <w:pStyle w:val="ListParagraph"/>
              <w:spacing w:before="120" w:after="120" w:line="320" w:lineRule="exact"/>
              <w:ind w:left="0"/>
              <w:jc w:val="center"/>
              <w:rPr>
                <w:rFonts w:ascii="Times New Roman" w:hAnsi="Times New Roman"/>
                <w:b/>
              </w:rPr>
            </w:pPr>
            <w:r w:rsidRPr="00E86890">
              <w:rPr>
                <w:rFonts w:ascii="Times New Roman" w:hAnsi="Times New Roman"/>
                <w:b/>
              </w:rPr>
              <w:t>Đầu mục công việc</w:t>
            </w:r>
          </w:p>
        </w:tc>
        <w:tc>
          <w:tcPr>
            <w:tcW w:w="5255" w:type="dxa"/>
            <w:gridSpan w:val="4"/>
          </w:tcPr>
          <w:p w:rsidR="009D1D53" w:rsidRPr="00E86890" w:rsidRDefault="009D1D53" w:rsidP="00E86890">
            <w:pPr>
              <w:pStyle w:val="ListParagraph"/>
              <w:spacing w:before="120" w:after="120" w:line="280" w:lineRule="exact"/>
              <w:ind w:left="0"/>
              <w:jc w:val="center"/>
              <w:rPr>
                <w:rFonts w:ascii="Times New Roman" w:hAnsi="Times New Roman"/>
                <w:b/>
              </w:rPr>
            </w:pPr>
            <w:r w:rsidRPr="00E86890">
              <w:rPr>
                <w:rFonts w:ascii="Times New Roman" w:hAnsi="Times New Roman"/>
                <w:b/>
              </w:rPr>
              <w:t>Trách nhiệm của các bên</w:t>
            </w:r>
          </w:p>
        </w:tc>
      </w:tr>
      <w:tr w:rsidR="009D1D53" w:rsidRPr="00E86890" w:rsidTr="00E86890">
        <w:tc>
          <w:tcPr>
            <w:tcW w:w="720" w:type="dxa"/>
            <w:vMerge/>
          </w:tcPr>
          <w:p w:rsidR="009D1D53" w:rsidRPr="00E86890" w:rsidRDefault="009D1D53" w:rsidP="00E86890">
            <w:pPr>
              <w:pStyle w:val="ListParagraph"/>
              <w:spacing w:before="120" w:after="120" w:line="320" w:lineRule="exact"/>
              <w:ind w:left="0"/>
              <w:jc w:val="both"/>
              <w:rPr>
                <w:rFonts w:ascii="Times New Roman" w:hAnsi="Times New Roman"/>
                <w:b/>
              </w:rPr>
            </w:pPr>
          </w:p>
        </w:tc>
        <w:tc>
          <w:tcPr>
            <w:tcW w:w="7525" w:type="dxa"/>
            <w:vMerge/>
          </w:tcPr>
          <w:p w:rsidR="009D1D53" w:rsidRPr="00E86890" w:rsidRDefault="009D1D53" w:rsidP="00E86890">
            <w:pPr>
              <w:pStyle w:val="ListParagraph"/>
              <w:spacing w:before="120" w:after="120" w:line="320" w:lineRule="exact"/>
              <w:ind w:left="0"/>
              <w:jc w:val="both"/>
              <w:rPr>
                <w:rFonts w:ascii="Times New Roman" w:hAnsi="Times New Roman"/>
                <w:b/>
              </w:rPr>
            </w:pPr>
          </w:p>
        </w:tc>
        <w:tc>
          <w:tcPr>
            <w:tcW w:w="1381" w:type="dxa"/>
          </w:tcPr>
          <w:p w:rsidR="009D1D53" w:rsidRPr="00E86890" w:rsidRDefault="009D1D53" w:rsidP="00E86890">
            <w:pPr>
              <w:pStyle w:val="ListParagraph"/>
              <w:spacing w:before="120" w:after="120" w:line="280" w:lineRule="exact"/>
              <w:ind w:left="0"/>
              <w:jc w:val="center"/>
              <w:rPr>
                <w:rFonts w:ascii="Times New Roman" w:hAnsi="Times New Roman"/>
                <w:b/>
              </w:rPr>
            </w:pPr>
            <w:r w:rsidRPr="00E86890">
              <w:rPr>
                <w:rFonts w:ascii="Times New Roman" w:hAnsi="Times New Roman"/>
                <w:b/>
              </w:rPr>
              <w:t>KLS</w:t>
            </w:r>
          </w:p>
        </w:tc>
        <w:tc>
          <w:tcPr>
            <w:tcW w:w="1244" w:type="dxa"/>
          </w:tcPr>
          <w:p w:rsidR="009D1D53" w:rsidRPr="00E86890" w:rsidRDefault="009D1D53" w:rsidP="00E86890">
            <w:pPr>
              <w:pStyle w:val="ListParagraph"/>
              <w:spacing w:before="120" w:after="120" w:line="280" w:lineRule="exact"/>
              <w:ind w:left="0"/>
              <w:jc w:val="center"/>
              <w:rPr>
                <w:rFonts w:ascii="Times New Roman" w:hAnsi="Times New Roman"/>
                <w:b/>
              </w:rPr>
            </w:pPr>
            <w:r w:rsidRPr="00E86890">
              <w:rPr>
                <w:rFonts w:ascii="Times New Roman" w:hAnsi="Times New Roman"/>
                <w:b/>
              </w:rPr>
              <w:t>SJE</w:t>
            </w:r>
          </w:p>
        </w:tc>
        <w:tc>
          <w:tcPr>
            <w:tcW w:w="1280" w:type="dxa"/>
          </w:tcPr>
          <w:p w:rsidR="009D1D53" w:rsidRPr="00E86890" w:rsidRDefault="009D1D53" w:rsidP="00E86890">
            <w:pPr>
              <w:pStyle w:val="ListParagraph"/>
              <w:spacing w:before="120" w:after="120" w:line="280" w:lineRule="exact"/>
              <w:ind w:left="0"/>
              <w:jc w:val="center"/>
              <w:rPr>
                <w:rFonts w:ascii="Times New Roman" w:hAnsi="Times New Roman"/>
                <w:b/>
              </w:rPr>
            </w:pPr>
            <w:r w:rsidRPr="00E86890">
              <w:rPr>
                <w:rFonts w:ascii="Times New Roman" w:hAnsi="Times New Roman"/>
                <w:b/>
              </w:rPr>
              <w:t>SEL</w:t>
            </w:r>
          </w:p>
        </w:tc>
        <w:tc>
          <w:tcPr>
            <w:tcW w:w="1350" w:type="dxa"/>
          </w:tcPr>
          <w:p w:rsidR="009D1D53" w:rsidRPr="00E86890" w:rsidRDefault="009D1D53" w:rsidP="00E86890">
            <w:pPr>
              <w:pStyle w:val="ListParagraph"/>
              <w:spacing w:before="120" w:after="120" w:line="280" w:lineRule="exact"/>
              <w:ind w:left="0"/>
              <w:jc w:val="center"/>
              <w:rPr>
                <w:rFonts w:ascii="Times New Roman" w:hAnsi="Times New Roman"/>
                <w:b/>
              </w:rPr>
            </w:pPr>
            <w:r w:rsidRPr="00E86890">
              <w:rPr>
                <w:rFonts w:ascii="Times New Roman" w:hAnsi="Times New Roman"/>
                <w:b/>
              </w:rPr>
              <w:t>SINCO</w:t>
            </w:r>
          </w:p>
        </w:tc>
      </w:tr>
      <w:tr w:rsidR="009D1D53" w:rsidRPr="00E86890" w:rsidTr="00E86890">
        <w:tc>
          <w:tcPr>
            <w:tcW w:w="720" w:type="dxa"/>
          </w:tcPr>
          <w:p w:rsidR="009D1D53" w:rsidRPr="00E86890" w:rsidRDefault="009D1D53"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D1D53" w:rsidRPr="00E86890" w:rsidRDefault="009D1D53" w:rsidP="00E86890">
            <w:pPr>
              <w:pStyle w:val="ListParagraph"/>
              <w:spacing w:before="120" w:after="120" w:line="320" w:lineRule="exact"/>
              <w:ind w:left="0"/>
              <w:jc w:val="both"/>
              <w:rPr>
                <w:rFonts w:ascii="Times New Roman" w:hAnsi="Times New Roman"/>
              </w:rPr>
            </w:pPr>
            <w:r w:rsidRPr="00E86890">
              <w:rPr>
                <w:rFonts w:ascii="Times New Roman" w:hAnsi="Times New Roman"/>
              </w:rPr>
              <w:t>Thông qua NQ</w:t>
            </w:r>
            <w:r w:rsidR="00925644" w:rsidRPr="00E86890">
              <w:rPr>
                <w:rFonts w:ascii="Times New Roman" w:hAnsi="Times New Roman"/>
              </w:rPr>
              <w:t xml:space="preserve"> </w:t>
            </w:r>
            <w:r w:rsidRPr="00E86890">
              <w:rPr>
                <w:rFonts w:ascii="Times New Roman" w:hAnsi="Times New Roman"/>
              </w:rPr>
              <w:t>HĐQT về phương án sáp nhập doanh nghiệp</w:t>
            </w:r>
          </w:p>
        </w:tc>
        <w:tc>
          <w:tcPr>
            <w:tcW w:w="1381" w:type="dxa"/>
            <w:vAlign w:val="center"/>
          </w:tcPr>
          <w:p w:rsidR="009D1D53" w:rsidRPr="00E86890" w:rsidRDefault="009D1D53" w:rsidP="00E86890">
            <w:pPr>
              <w:pStyle w:val="ListParagraph"/>
              <w:spacing w:before="120" w:after="120" w:line="280" w:lineRule="exact"/>
              <w:ind w:left="0"/>
              <w:jc w:val="center"/>
              <w:rPr>
                <w:rFonts w:ascii="Times New Roman" w:hAnsi="Times New Roman"/>
              </w:rPr>
            </w:pPr>
            <w:r w:rsidRPr="00E86890">
              <w:rPr>
                <w:rFonts w:ascii="Times New Roman" w:hAnsi="Times New Roman"/>
              </w:rPr>
              <w:t>Soạn thảo</w:t>
            </w:r>
          </w:p>
        </w:tc>
        <w:tc>
          <w:tcPr>
            <w:tcW w:w="1244" w:type="dxa"/>
            <w:vAlign w:val="center"/>
          </w:tcPr>
          <w:p w:rsidR="009D1D53" w:rsidRDefault="009D1D53" w:rsidP="00E86890">
            <w:pPr>
              <w:spacing w:before="120" w:after="120" w:line="280" w:lineRule="exact"/>
              <w:jc w:val="center"/>
            </w:pPr>
            <w:r w:rsidRPr="00E86890">
              <w:rPr>
                <w:rFonts w:ascii="Times New Roman" w:hAnsi="Times New Roman"/>
              </w:rPr>
              <w:t>Thực hiện</w:t>
            </w:r>
          </w:p>
        </w:tc>
        <w:tc>
          <w:tcPr>
            <w:tcW w:w="1280" w:type="dxa"/>
            <w:vAlign w:val="center"/>
          </w:tcPr>
          <w:p w:rsidR="009D1D53" w:rsidRDefault="009D1D53" w:rsidP="00E86890">
            <w:pPr>
              <w:spacing w:before="120" w:after="120" w:line="280" w:lineRule="exact"/>
              <w:jc w:val="center"/>
            </w:pPr>
            <w:r w:rsidRPr="00E86890">
              <w:rPr>
                <w:rFonts w:ascii="Times New Roman" w:hAnsi="Times New Roman"/>
              </w:rPr>
              <w:t>Thực hiện</w:t>
            </w:r>
          </w:p>
        </w:tc>
        <w:tc>
          <w:tcPr>
            <w:tcW w:w="1350" w:type="dxa"/>
            <w:vAlign w:val="center"/>
          </w:tcPr>
          <w:p w:rsidR="009D1D53" w:rsidRDefault="009D1D53" w:rsidP="00E86890">
            <w:pPr>
              <w:spacing w:before="120" w:after="120" w:line="280" w:lineRule="exact"/>
              <w:jc w:val="center"/>
            </w:pPr>
            <w:r w:rsidRPr="00E86890">
              <w:rPr>
                <w:rFonts w:ascii="Times New Roman" w:hAnsi="Times New Roman"/>
              </w:rPr>
              <w:t>Thực hiện</w:t>
            </w:r>
          </w:p>
        </w:tc>
      </w:tr>
      <w:tr w:rsidR="009D1D53" w:rsidRPr="00E86890" w:rsidTr="00E86890">
        <w:tc>
          <w:tcPr>
            <w:tcW w:w="720" w:type="dxa"/>
          </w:tcPr>
          <w:p w:rsidR="009D1D53" w:rsidRPr="00E86890" w:rsidRDefault="009D1D53"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D1D53" w:rsidRPr="00E86890" w:rsidRDefault="009D1D53" w:rsidP="00E86890">
            <w:pPr>
              <w:pStyle w:val="ListParagraph"/>
              <w:spacing w:before="120" w:after="120" w:line="320" w:lineRule="exact"/>
              <w:ind w:left="0"/>
              <w:jc w:val="both"/>
              <w:rPr>
                <w:rFonts w:ascii="Times New Roman" w:hAnsi="Times New Roman"/>
              </w:rPr>
            </w:pPr>
            <w:r w:rsidRPr="00E86890">
              <w:rPr>
                <w:rFonts w:ascii="Times New Roman" w:hAnsi="Times New Roman"/>
              </w:rPr>
              <w:t>Công bố thông tin về NQ</w:t>
            </w:r>
            <w:r w:rsidR="00925644" w:rsidRPr="00E86890">
              <w:rPr>
                <w:rFonts w:ascii="Times New Roman" w:hAnsi="Times New Roman"/>
              </w:rPr>
              <w:t xml:space="preserve"> </w:t>
            </w:r>
            <w:r w:rsidRPr="00E86890">
              <w:rPr>
                <w:rFonts w:ascii="Times New Roman" w:hAnsi="Times New Roman"/>
              </w:rPr>
              <w:t xml:space="preserve">HĐQT về phương án sáp nhập doanh nghiệp </w:t>
            </w:r>
          </w:p>
        </w:tc>
        <w:tc>
          <w:tcPr>
            <w:tcW w:w="1381" w:type="dxa"/>
            <w:vAlign w:val="center"/>
          </w:tcPr>
          <w:p w:rsidR="009D1D53" w:rsidRPr="00E86890" w:rsidRDefault="009D1D53" w:rsidP="00E86890">
            <w:pPr>
              <w:pStyle w:val="ListParagraph"/>
              <w:spacing w:before="120" w:after="120" w:line="280" w:lineRule="exact"/>
              <w:ind w:left="0"/>
              <w:jc w:val="center"/>
              <w:rPr>
                <w:rFonts w:ascii="Times New Roman" w:hAnsi="Times New Roman"/>
              </w:rPr>
            </w:pPr>
            <w:r w:rsidRPr="00E86890">
              <w:rPr>
                <w:rFonts w:ascii="Times New Roman" w:hAnsi="Times New Roman"/>
              </w:rPr>
              <w:t>Hỗ trợ</w:t>
            </w:r>
          </w:p>
        </w:tc>
        <w:tc>
          <w:tcPr>
            <w:tcW w:w="1244" w:type="dxa"/>
            <w:vAlign w:val="center"/>
          </w:tcPr>
          <w:p w:rsidR="009D1D53" w:rsidRDefault="009D1D53" w:rsidP="00E86890">
            <w:pPr>
              <w:spacing w:before="120" w:after="120" w:line="280" w:lineRule="exact"/>
              <w:jc w:val="center"/>
            </w:pPr>
            <w:r w:rsidRPr="00E86890">
              <w:rPr>
                <w:rFonts w:ascii="Times New Roman" w:hAnsi="Times New Roman"/>
              </w:rPr>
              <w:t>Thực hiện</w:t>
            </w:r>
          </w:p>
        </w:tc>
        <w:tc>
          <w:tcPr>
            <w:tcW w:w="1280" w:type="dxa"/>
            <w:vAlign w:val="center"/>
          </w:tcPr>
          <w:p w:rsidR="009D1D53" w:rsidRDefault="009D1D53" w:rsidP="00E86890">
            <w:pPr>
              <w:spacing w:before="120" w:after="120" w:line="280" w:lineRule="exact"/>
              <w:jc w:val="center"/>
            </w:pPr>
            <w:r w:rsidRPr="00E86890">
              <w:rPr>
                <w:rFonts w:ascii="Times New Roman" w:hAnsi="Times New Roman"/>
              </w:rPr>
              <w:t>Thực hiện</w:t>
            </w:r>
          </w:p>
        </w:tc>
        <w:tc>
          <w:tcPr>
            <w:tcW w:w="1350" w:type="dxa"/>
            <w:vAlign w:val="center"/>
          </w:tcPr>
          <w:p w:rsidR="009D1D53" w:rsidRDefault="009D1D53" w:rsidP="00E86890">
            <w:pPr>
              <w:spacing w:before="120" w:after="120" w:line="280" w:lineRule="exact"/>
              <w:jc w:val="center"/>
            </w:pPr>
            <w:r w:rsidRPr="00E86890">
              <w:rPr>
                <w:rFonts w:ascii="Times New Roman" w:hAnsi="Times New Roman"/>
              </w:rPr>
              <w:t>Thực hiện</w:t>
            </w:r>
          </w:p>
        </w:tc>
      </w:tr>
      <w:tr w:rsidR="009D1D53" w:rsidRPr="00E86890" w:rsidTr="00E86890">
        <w:tc>
          <w:tcPr>
            <w:tcW w:w="720" w:type="dxa"/>
          </w:tcPr>
          <w:p w:rsidR="009D1D53" w:rsidRPr="00E86890" w:rsidRDefault="009D1D53"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D1D53" w:rsidRPr="00E86890" w:rsidRDefault="004D54CE" w:rsidP="00E86890">
            <w:pPr>
              <w:pStyle w:val="ListParagraph"/>
              <w:spacing w:before="120" w:after="120" w:line="320" w:lineRule="exact"/>
              <w:ind w:left="0"/>
              <w:jc w:val="both"/>
              <w:rPr>
                <w:rFonts w:ascii="Times New Roman" w:hAnsi="Times New Roman"/>
              </w:rPr>
            </w:pPr>
            <w:r w:rsidRPr="00E86890">
              <w:rPr>
                <w:rFonts w:ascii="Times New Roman" w:hAnsi="Times New Roman"/>
              </w:rPr>
              <w:t>Soạn thảo</w:t>
            </w:r>
            <w:r w:rsidR="009D1D53" w:rsidRPr="00E86890">
              <w:rPr>
                <w:rFonts w:ascii="Times New Roman" w:hAnsi="Times New Roman"/>
              </w:rPr>
              <w:t xml:space="preserve"> hợp đồng tư vấn sáp nhập doanh nghiệp giữa SJE và KLS</w:t>
            </w:r>
          </w:p>
        </w:tc>
        <w:tc>
          <w:tcPr>
            <w:tcW w:w="1381" w:type="dxa"/>
            <w:vAlign w:val="center"/>
          </w:tcPr>
          <w:p w:rsidR="009D1D53" w:rsidRPr="00E86890" w:rsidRDefault="009D1D53"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vAlign w:val="center"/>
          </w:tcPr>
          <w:p w:rsidR="009D1D53" w:rsidRPr="00E86890" w:rsidRDefault="004D54CE" w:rsidP="00E86890">
            <w:pPr>
              <w:pStyle w:val="ListParagraph"/>
              <w:spacing w:before="120" w:after="120" w:line="280" w:lineRule="exact"/>
              <w:ind w:left="0"/>
              <w:jc w:val="center"/>
              <w:rPr>
                <w:rFonts w:ascii="Times New Roman" w:hAnsi="Times New Roman"/>
              </w:rPr>
            </w:pPr>
            <w:r w:rsidRPr="00E86890">
              <w:rPr>
                <w:rFonts w:ascii="Times New Roman" w:hAnsi="Times New Roman"/>
              </w:rPr>
              <w:t>Hỗ trợ</w:t>
            </w:r>
          </w:p>
        </w:tc>
        <w:tc>
          <w:tcPr>
            <w:tcW w:w="1280" w:type="dxa"/>
            <w:vAlign w:val="center"/>
          </w:tcPr>
          <w:p w:rsidR="009D1D53" w:rsidRPr="00E86890" w:rsidRDefault="009D1D53" w:rsidP="00E86890">
            <w:pPr>
              <w:pStyle w:val="ListParagraph"/>
              <w:spacing w:before="120" w:after="120" w:line="280" w:lineRule="exact"/>
              <w:ind w:left="0"/>
              <w:jc w:val="center"/>
              <w:rPr>
                <w:rFonts w:ascii="Times New Roman" w:hAnsi="Times New Roman"/>
              </w:rPr>
            </w:pPr>
            <w:r w:rsidRPr="00E86890">
              <w:rPr>
                <w:rFonts w:ascii="Times New Roman" w:hAnsi="Times New Roman"/>
              </w:rPr>
              <w:t>-</w:t>
            </w:r>
          </w:p>
        </w:tc>
        <w:tc>
          <w:tcPr>
            <w:tcW w:w="1350" w:type="dxa"/>
            <w:vAlign w:val="center"/>
          </w:tcPr>
          <w:p w:rsidR="009D1D53" w:rsidRPr="00E86890" w:rsidRDefault="009D1D53" w:rsidP="00E86890">
            <w:pPr>
              <w:pStyle w:val="ListParagraph"/>
              <w:spacing w:before="120" w:after="120" w:line="280" w:lineRule="exact"/>
              <w:ind w:left="0"/>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rPr>
            </w:pPr>
            <w:r w:rsidRPr="00E86890">
              <w:rPr>
                <w:rFonts w:ascii="Times New Roman" w:hAnsi="Times New Roman"/>
              </w:rPr>
              <w:t>Ký kết hợp đồng tư vấn sáp nhập doanh nghiệp giữa SJE và KLS</w:t>
            </w:r>
          </w:p>
        </w:tc>
        <w:tc>
          <w:tcPr>
            <w:tcW w:w="1381" w:type="dxa"/>
            <w:vAlign w:val="center"/>
          </w:tcPr>
          <w:p w:rsidR="00925644" w:rsidRDefault="00925644" w:rsidP="00E86890">
            <w:pPr>
              <w:spacing w:before="120" w:after="120" w:line="280" w:lineRule="exact"/>
              <w:jc w:val="center"/>
            </w:pPr>
            <w:r w:rsidRPr="00E86890">
              <w:rPr>
                <w:rFonts w:ascii="Times New Roman" w:hAnsi="Times New Roman"/>
              </w:rPr>
              <w:t>Thực hiện</w:t>
            </w:r>
          </w:p>
        </w:tc>
        <w:tc>
          <w:tcPr>
            <w:tcW w:w="1244" w:type="dxa"/>
            <w:vAlign w:val="center"/>
          </w:tcPr>
          <w:p w:rsidR="00925644" w:rsidRDefault="00925644" w:rsidP="00E86890">
            <w:pPr>
              <w:spacing w:before="120" w:after="120" w:line="280" w:lineRule="exact"/>
              <w:jc w:val="center"/>
            </w:pPr>
            <w:r w:rsidRPr="00E86890">
              <w:rPr>
                <w:rFonts w:ascii="Times New Roman" w:hAnsi="Times New Roman"/>
              </w:rPr>
              <w:t>Thực hiện</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7C3F2A" w:rsidRPr="00E86890" w:rsidTr="00E86890">
        <w:tc>
          <w:tcPr>
            <w:tcW w:w="720" w:type="dxa"/>
          </w:tcPr>
          <w:p w:rsidR="007C3F2A" w:rsidRPr="00E86890" w:rsidRDefault="007C3F2A"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7C3F2A" w:rsidRPr="00E86890" w:rsidRDefault="007C3F2A" w:rsidP="00E86890">
            <w:pPr>
              <w:pStyle w:val="ListParagraph"/>
              <w:spacing w:before="120" w:after="120" w:line="320" w:lineRule="exact"/>
              <w:ind w:left="0"/>
              <w:jc w:val="both"/>
              <w:rPr>
                <w:rFonts w:ascii="Times New Roman" w:hAnsi="Times New Roman"/>
              </w:rPr>
            </w:pPr>
            <w:r w:rsidRPr="00E86890">
              <w:rPr>
                <w:rFonts w:ascii="Times New Roman" w:hAnsi="Times New Roman"/>
              </w:rPr>
              <w:t>Thu thập thông tin để xây dựng hồ sơ</w:t>
            </w:r>
            <w:r w:rsidR="00925644" w:rsidRPr="00E86890">
              <w:rPr>
                <w:rFonts w:ascii="Times New Roman" w:hAnsi="Times New Roman"/>
              </w:rPr>
              <w:t xml:space="preserve"> của SJE, SEL, SINCO</w:t>
            </w:r>
          </w:p>
          <w:p w:rsidR="007C3F2A" w:rsidRPr="00E86890" w:rsidRDefault="007C3F2A" w:rsidP="00E86890">
            <w:pPr>
              <w:pStyle w:val="ListParagraph"/>
              <w:numPr>
                <w:ilvl w:val="0"/>
                <w:numId w:val="1"/>
              </w:numPr>
              <w:spacing w:before="120" w:after="120" w:line="320" w:lineRule="exact"/>
              <w:ind w:left="342"/>
              <w:jc w:val="both"/>
              <w:rPr>
                <w:rFonts w:ascii="Times New Roman" w:hAnsi="Times New Roman"/>
                <w:b/>
              </w:rPr>
            </w:pPr>
            <w:r w:rsidRPr="00E86890">
              <w:rPr>
                <w:rFonts w:ascii="Times New Roman" w:hAnsi="Times New Roman"/>
                <w:b/>
              </w:rPr>
              <w:t>Thông tin tài chính:</w:t>
            </w:r>
          </w:p>
          <w:p w:rsidR="007C3F2A" w:rsidRPr="00E86890" w:rsidRDefault="007C3F2A" w:rsidP="00E86890">
            <w:pPr>
              <w:pStyle w:val="ListParagraph"/>
              <w:numPr>
                <w:ilvl w:val="0"/>
                <w:numId w:val="4"/>
              </w:numPr>
              <w:spacing w:before="120" w:after="120" w:line="320" w:lineRule="exact"/>
              <w:ind w:left="342"/>
              <w:jc w:val="both"/>
              <w:rPr>
                <w:rFonts w:ascii="Times New Roman" w:hAnsi="Times New Roman"/>
              </w:rPr>
            </w:pPr>
            <w:r w:rsidRPr="00E86890">
              <w:rPr>
                <w:rFonts w:ascii="Times New Roman" w:hAnsi="Times New Roman"/>
                <w:bCs/>
              </w:rPr>
              <w:t>Bản kế hoạch kinh doanh chi tiết của Công ty bao gồm dự toán tài chính và các giả thiết liên quan cho 3- 5 năm sắp tới</w:t>
            </w:r>
          </w:p>
          <w:p w:rsidR="007C3F2A" w:rsidRPr="00E86890" w:rsidRDefault="007C3F2A" w:rsidP="00E86890">
            <w:pPr>
              <w:pStyle w:val="ListParagraph"/>
              <w:numPr>
                <w:ilvl w:val="0"/>
                <w:numId w:val="4"/>
              </w:numPr>
              <w:spacing w:before="120" w:after="120" w:line="320" w:lineRule="exact"/>
              <w:ind w:left="342"/>
              <w:jc w:val="both"/>
              <w:rPr>
                <w:rFonts w:ascii="Times New Roman" w:hAnsi="Times New Roman"/>
              </w:rPr>
            </w:pPr>
            <w:r w:rsidRPr="00E86890">
              <w:rPr>
                <w:rFonts w:ascii="Times New Roman" w:hAnsi="Times New Roman"/>
                <w:bCs/>
              </w:rPr>
              <w:t>Báo cáo tài chính đã kiểm toán &amp; các thuyết minh báo cáo tài chính đính kèm của Công ty tối thiểu 3 năm gần nhất</w:t>
            </w:r>
          </w:p>
          <w:p w:rsidR="007C3F2A" w:rsidRPr="00E86890" w:rsidRDefault="007C3F2A" w:rsidP="00E86890">
            <w:pPr>
              <w:pStyle w:val="ListParagraph"/>
              <w:numPr>
                <w:ilvl w:val="0"/>
                <w:numId w:val="4"/>
              </w:numPr>
              <w:spacing w:before="120" w:after="120" w:line="320" w:lineRule="exact"/>
              <w:ind w:left="342"/>
              <w:jc w:val="both"/>
              <w:rPr>
                <w:rFonts w:ascii="Times New Roman" w:hAnsi="Times New Roman"/>
              </w:rPr>
            </w:pPr>
            <w:r w:rsidRPr="00E86890">
              <w:rPr>
                <w:rFonts w:ascii="Times New Roman" w:hAnsi="Times New Roman"/>
                <w:bCs/>
              </w:rPr>
              <w:t>Báo cáo tài chính lũy kế năm của Công ty cho kỳ gần nhất của năm tài chính hiện tại</w:t>
            </w:r>
          </w:p>
          <w:p w:rsidR="007C3F2A" w:rsidRPr="00E86890" w:rsidRDefault="007C3F2A" w:rsidP="00E86890">
            <w:pPr>
              <w:pStyle w:val="ListParagraph"/>
              <w:numPr>
                <w:ilvl w:val="0"/>
                <w:numId w:val="4"/>
              </w:numPr>
              <w:spacing w:before="120" w:after="120" w:line="320" w:lineRule="exact"/>
              <w:ind w:left="342"/>
              <w:jc w:val="both"/>
              <w:rPr>
                <w:rFonts w:ascii="Times New Roman" w:hAnsi="Times New Roman"/>
              </w:rPr>
            </w:pPr>
            <w:r w:rsidRPr="00E86890">
              <w:rPr>
                <w:rFonts w:ascii="Times New Roman" w:hAnsi="Times New Roman"/>
              </w:rPr>
              <w:t>Chi tiết doanh thu và giá vốn theo các hoạt động kinh doanh chính/khách hàng lớn/sản phẩm hoặc dịch vụ chính trong 03 năm gần nhất</w:t>
            </w:r>
          </w:p>
          <w:p w:rsidR="007C3F2A" w:rsidRPr="00E86890" w:rsidRDefault="007C3F2A" w:rsidP="00E86890">
            <w:pPr>
              <w:pStyle w:val="ListParagraph"/>
              <w:numPr>
                <w:ilvl w:val="0"/>
                <w:numId w:val="4"/>
              </w:numPr>
              <w:spacing w:before="120" w:after="120" w:line="320" w:lineRule="exact"/>
              <w:ind w:left="342"/>
              <w:jc w:val="both"/>
              <w:rPr>
                <w:rFonts w:ascii="Times New Roman" w:hAnsi="Times New Roman"/>
              </w:rPr>
            </w:pPr>
            <w:r w:rsidRPr="00E86890">
              <w:rPr>
                <w:rFonts w:ascii="Times New Roman" w:hAnsi="Times New Roman"/>
              </w:rPr>
              <w:t>Danh sách các hợp đồng lớn đã và đang thực hiện (cập nhật gần nhất): ngày ký? Đối tác? Nội dung công việc? Thời gian bắt đầu thực hiện hợp đồng? Tổng giá trị hợp đồng? Giá trị HĐ đã thực hiện được? Kế hoạch thực hiện còn lại?</w:t>
            </w:r>
          </w:p>
          <w:p w:rsidR="007C3F2A" w:rsidRPr="00E86890" w:rsidRDefault="007C3F2A" w:rsidP="00E86890">
            <w:pPr>
              <w:pStyle w:val="ListParagraph"/>
              <w:numPr>
                <w:ilvl w:val="0"/>
                <w:numId w:val="4"/>
              </w:numPr>
              <w:spacing w:before="120" w:after="120" w:line="320" w:lineRule="exact"/>
              <w:ind w:left="342"/>
              <w:jc w:val="both"/>
              <w:rPr>
                <w:rFonts w:ascii="Times New Roman" w:hAnsi="Times New Roman"/>
              </w:rPr>
            </w:pPr>
            <w:r w:rsidRPr="00E86890">
              <w:rPr>
                <w:rFonts w:ascii="Times New Roman" w:hAnsi="Times New Roman"/>
              </w:rPr>
              <w:t xml:space="preserve">Sổ chi tiết các khoản mục (03 năm gần nhất): Phải thu khách hàng, Trả trước </w:t>
            </w:r>
            <w:r w:rsidRPr="00E86890">
              <w:rPr>
                <w:rFonts w:ascii="Times New Roman" w:hAnsi="Times New Roman"/>
              </w:rPr>
              <w:lastRenderedPageBreak/>
              <w:t>người bán, Hàng tồn kho, Phải trả người bán, Người mua trả tiền trước, Tài sản cố định, Chi phí bán hàng, Chi phí quản lý doanh nghiệp</w:t>
            </w:r>
          </w:p>
          <w:p w:rsidR="007C3F2A" w:rsidRPr="00E86890" w:rsidRDefault="007C3F2A" w:rsidP="00E86890">
            <w:pPr>
              <w:pStyle w:val="ListParagraph"/>
              <w:numPr>
                <w:ilvl w:val="0"/>
                <w:numId w:val="4"/>
              </w:numPr>
              <w:spacing w:before="120" w:after="120" w:line="320" w:lineRule="exact"/>
              <w:ind w:left="342"/>
              <w:jc w:val="both"/>
              <w:rPr>
                <w:rFonts w:ascii="Times New Roman" w:hAnsi="Times New Roman"/>
              </w:rPr>
            </w:pPr>
            <w:r w:rsidRPr="00E86890">
              <w:rPr>
                <w:rFonts w:ascii="Times New Roman" w:hAnsi="Times New Roman"/>
              </w:rPr>
              <w:t>Bản sao các Hợp đồng tín dụng (trong 03 năm tài chính gần nhất).</w:t>
            </w:r>
          </w:p>
          <w:p w:rsidR="007C3F2A" w:rsidRPr="00E86890" w:rsidRDefault="007C3F2A" w:rsidP="00E86890">
            <w:pPr>
              <w:pStyle w:val="ListParagraph"/>
              <w:numPr>
                <w:ilvl w:val="0"/>
                <w:numId w:val="4"/>
              </w:numPr>
              <w:spacing w:before="120" w:after="120" w:line="320" w:lineRule="exact"/>
              <w:ind w:left="342"/>
              <w:jc w:val="both"/>
              <w:rPr>
                <w:rFonts w:ascii="Times New Roman" w:hAnsi="Times New Roman"/>
              </w:rPr>
            </w:pPr>
            <w:r w:rsidRPr="00E86890">
              <w:rPr>
                <w:rFonts w:ascii="Times New Roman" w:hAnsi="Times New Roman"/>
              </w:rPr>
              <w:t>Thuế suất áp dụng đối với công ty? Chính sách ưu đãi về thuế? (Nếu có)</w:t>
            </w:r>
          </w:p>
          <w:p w:rsidR="007C3F2A" w:rsidRPr="00E86890" w:rsidRDefault="007C3F2A" w:rsidP="00E86890">
            <w:pPr>
              <w:pStyle w:val="ListParagraph"/>
              <w:numPr>
                <w:ilvl w:val="0"/>
                <w:numId w:val="4"/>
              </w:numPr>
              <w:spacing w:before="120" w:after="120" w:line="320" w:lineRule="exact"/>
              <w:ind w:left="342"/>
              <w:jc w:val="both"/>
              <w:rPr>
                <w:rFonts w:ascii="Times New Roman" w:hAnsi="Times New Roman"/>
              </w:rPr>
            </w:pPr>
            <w:r w:rsidRPr="00E86890">
              <w:rPr>
                <w:rFonts w:ascii="Times New Roman" w:hAnsi="Times New Roman"/>
              </w:rPr>
              <w:t>Chính sách phân phối lợi nhuận (cổ tức, trích lập Quỹ khen thưởng phúc lợi, Quỹ đầu tư phát triển, quỹ dự phòng tài chính..?)</w:t>
            </w:r>
          </w:p>
          <w:p w:rsidR="007C3F2A" w:rsidRPr="00E86890" w:rsidRDefault="007C3F2A" w:rsidP="00E86890">
            <w:pPr>
              <w:pStyle w:val="ListParagraph"/>
              <w:numPr>
                <w:ilvl w:val="0"/>
                <w:numId w:val="1"/>
              </w:numPr>
              <w:spacing w:before="120" w:after="120" w:line="320" w:lineRule="exact"/>
              <w:ind w:left="342"/>
              <w:jc w:val="both"/>
              <w:rPr>
                <w:rFonts w:ascii="Times New Roman" w:hAnsi="Times New Roman"/>
              </w:rPr>
            </w:pPr>
            <w:r w:rsidRPr="00E86890">
              <w:rPr>
                <w:rFonts w:ascii="Times New Roman" w:hAnsi="Times New Roman"/>
                <w:b/>
              </w:rPr>
              <w:t>Thông tin dự án đầu tư</w:t>
            </w:r>
          </w:p>
          <w:p w:rsidR="007C3F2A" w:rsidRPr="00E86890" w:rsidRDefault="007C3F2A" w:rsidP="00E86890">
            <w:pPr>
              <w:pStyle w:val="ListParagraph"/>
              <w:numPr>
                <w:ilvl w:val="0"/>
                <w:numId w:val="5"/>
              </w:numPr>
              <w:spacing w:before="120" w:after="120" w:line="320" w:lineRule="exact"/>
              <w:ind w:left="342"/>
              <w:jc w:val="both"/>
              <w:rPr>
                <w:rFonts w:ascii="Times New Roman" w:hAnsi="Times New Roman"/>
              </w:rPr>
            </w:pPr>
            <w:r w:rsidRPr="00E86890">
              <w:rPr>
                <w:rFonts w:ascii="Times New Roman" w:hAnsi="Times New Roman"/>
              </w:rPr>
              <w:t>Các văn bản hồ sơ pháp lý liên quan đến dự án</w:t>
            </w:r>
          </w:p>
          <w:p w:rsidR="007C3F2A" w:rsidRPr="00E86890" w:rsidRDefault="007C3F2A" w:rsidP="00E86890">
            <w:pPr>
              <w:pStyle w:val="ListParagraph"/>
              <w:numPr>
                <w:ilvl w:val="0"/>
                <w:numId w:val="5"/>
              </w:numPr>
              <w:spacing w:before="120" w:after="120" w:line="320" w:lineRule="exact"/>
              <w:ind w:left="342"/>
              <w:jc w:val="both"/>
              <w:rPr>
                <w:rFonts w:ascii="Times New Roman" w:hAnsi="Times New Roman"/>
              </w:rPr>
            </w:pPr>
            <w:r w:rsidRPr="00E86890">
              <w:rPr>
                <w:rFonts w:ascii="Times New Roman" w:hAnsi="Times New Roman"/>
              </w:rPr>
              <w:t>Các thông số kỹ thuật của dự án</w:t>
            </w:r>
          </w:p>
          <w:p w:rsidR="007C3F2A" w:rsidRPr="00E86890" w:rsidRDefault="007C3F2A" w:rsidP="00E86890">
            <w:pPr>
              <w:pStyle w:val="ListParagraph"/>
              <w:numPr>
                <w:ilvl w:val="0"/>
                <w:numId w:val="5"/>
              </w:numPr>
              <w:spacing w:before="120" w:after="120" w:line="320" w:lineRule="exact"/>
              <w:ind w:left="342"/>
              <w:jc w:val="both"/>
              <w:rPr>
                <w:rFonts w:ascii="Times New Roman" w:hAnsi="Times New Roman"/>
              </w:rPr>
            </w:pPr>
            <w:r w:rsidRPr="00E86890">
              <w:rPr>
                <w:rFonts w:ascii="Times New Roman" w:hAnsi="Times New Roman"/>
              </w:rPr>
              <w:t>Phân tích kinh tế - tài chính dự án (có thuyết minh chi tiết; cung cấp cả bản lần đầu và bản sửa đổi cập nhật nhất nếu có)</w:t>
            </w:r>
          </w:p>
          <w:p w:rsidR="007C3F2A" w:rsidRPr="00E86890" w:rsidRDefault="007C3F2A" w:rsidP="00E86890">
            <w:pPr>
              <w:pStyle w:val="ListParagraph"/>
              <w:numPr>
                <w:ilvl w:val="0"/>
                <w:numId w:val="5"/>
              </w:numPr>
              <w:spacing w:before="120" w:after="120" w:line="320" w:lineRule="exact"/>
              <w:ind w:left="342"/>
              <w:jc w:val="both"/>
              <w:rPr>
                <w:rFonts w:ascii="Times New Roman" w:hAnsi="Times New Roman"/>
              </w:rPr>
            </w:pPr>
            <w:r w:rsidRPr="00E86890">
              <w:rPr>
                <w:rFonts w:ascii="Times New Roman" w:hAnsi="Times New Roman"/>
                <w:bCs/>
                <w:iCs/>
              </w:rPr>
              <w:t>Báo cáo cập nhật tiến độ đầu tư đến thời điểm hiện tại (chi tiết giá trị lũy kế đã thực hiện đến thời điểm hiện tại theo các hạng mục chính, chi tiết giá trị còn thực hiện, tiến độ dự kiến thực hiện)</w:t>
            </w:r>
          </w:p>
          <w:p w:rsidR="007C3F2A" w:rsidRPr="00E86890" w:rsidRDefault="007C3F2A" w:rsidP="00E86890">
            <w:pPr>
              <w:pStyle w:val="ListParagraph"/>
              <w:numPr>
                <w:ilvl w:val="0"/>
                <w:numId w:val="5"/>
              </w:numPr>
              <w:spacing w:before="120" w:after="120" w:line="320" w:lineRule="exact"/>
              <w:ind w:left="342"/>
              <w:jc w:val="both"/>
              <w:rPr>
                <w:rFonts w:ascii="Times New Roman" w:hAnsi="Times New Roman"/>
              </w:rPr>
            </w:pPr>
            <w:r w:rsidRPr="00E86890">
              <w:rPr>
                <w:rFonts w:ascii="Times New Roman" w:hAnsi="Times New Roman"/>
                <w:bCs/>
                <w:iCs/>
              </w:rPr>
              <w:t>Các Hợp đồng tín dụng liên quan đến dự án</w:t>
            </w:r>
          </w:p>
          <w:p w:rsidR="007C3F2A" w:rsidRPr="00E86890" w:rsidRDefault="007C3F2A" w:rsidP="00E86890">
            <w:pPr>
              <w:pStyle w:val="ListParagraph"/>
              <w:numPr>
                <w:ilvl w:val="0"/>
                <w:numId w:val="1"/>
              </w:numPr>
              <w:spacing w:before="120" w:after="120" w:line="320" w:lineRule="exact"/>
              <w:ind w:left="342"/>
              <w:jc w:val="both"/>
              <w:rPr>
                <w:rFonts w:ascii="Times New Roman" w:hAnsi="Times New Roman"/>
                <w:b/>
              </w:rPr>
            </w:pPr>
            <w:r w:rsidRPr="00E86890">
              <w:rPr>
                <w:rFonts w:ascii="Times New Roman" w:hAnsi="Times New Roman"/>
                <w:b/>
              </w:rPr>
              <w:t>Thông tin tổng quan về doanh nghiệp</w:t>
            </w:r>
          </w:p>
          <w:p w:rsidR="007C3F2A" w:rsidRPr="00E86890" w:rsidRDefault="007C3F2A" w:rsidP="00E86890">
            <w:pPr>
              <w:pStyle w:val="ListParagraph"/>
              <w:numPr>
                <w:ilvl w:val="0"/>
                <w:numId w:val="8"/>
              </w:numPr>
              <w:spacing w:before="120" w:after="120" w:line="320" w:lineRule="exact"/>
              <w:ind w:left="342"/>
              <w:jc w:val="both"/>
              <w:rPr>
                <w:rFonts w:ascii="Times New Roman" w:hAnsi="Times New Roman"/>
              </w:rPr>
            </w:pPr>
            <w:r w:rsidRPr="00E86890">
              <w:rPr>
                <w:rFonts w:ascii="Times New Roman" w:hAnsi="Times New Roman"/>
              </w:rPr>
              <w:t xml:space="preserve">Quá trình thành lập, </w:t>
            </w:r>
          </w:p>
          <w:p w:rsidR="007C3F2A" w:rsidRPr="00E86890" w:rsidRDefault="007C3F2A" w:rsidP="00E86890">
            <w:pPr>
              <w:pStyle w:val="ListParagraph"/>
              <w:numPr>
                <w:ilvl w:val="0"/>
                <w:numId w:val="8"/>
              </w:numPr>
              <w:spacing w:before="120" w:after="120" w:line="320" w:lineRule="exact"/>
              <w:ind w:left="342"/>
              <w:jc w:val="both"/>
              <w:rPr>
                <w:rFonts w:ascii="Times New Roman" w:hAnsi="Times New Roman"/>
              </w:rPr>
            </w:pPr>
            <w:r w:rsidRPr="00E86890">
              <w:rPr>
                <w:rFonts w:ascii="Times New Roman" w:hAnsi="Times New Roman"/>
              </w:rPr>
              <w:t xml:space="preserve">Quá trình tăng vốn, </w:t>
            </w:r>
          </w:p>
          <w:p w:rsidR="007C3F2A" w:rsidRPr="00E86890" w:rsidRDefault="007C3F2A" w:rsidP="00E86890">
            <w:pPr>
              <w:pStyle w:val="ListParagraph"/>
              <w:numPr>
                <w:ilvl w:val="0"/>
                <w:numId w:val="8"/>
              </w:numPr>
              <w:spacing w:before="120" w:after="120" w:line="320" w:lineRule="exact"/>
              <w:ind w:left="342"/>
              <w:jc w:val="both"/>
              <w:rPr>
                <w:rFonts w:ascii="Times New Roman" w:hAnsi="Times New Roman"/>
              </w:rPr>
            </w:pPr>
            <w:r w:rsidRPr="00E86890">
              <w:rPr>
                <w:rFonts w:ascii="Times New Roman" w:hAnsi="Times New Roman"/>
              </w:rPr>
              <w:t>Các công ty con, công ty mẹ, các công ty liên doanh, liên kết</w:t>
            </w:r>
          </w:p>
          <w:p w:rsidR="007C3F2A" w:rsidRPr="00E86890" w:rsidRDefault="007C3F2A" w:rsidP="00E86890">
            <w:pPr>
              <w:pStyle w:val="ListParagraph"/>
              <w:numPr>
                <w:ilvl w:val="0"/>
                <w:numId w:val="8"/>
              </w:numPr>
              <w:spacing w:before="120" w:after="120" w:line="320" w:lineRule="exact"/>
              <w:ind w:left="342"/>
              <w:jc w:val="both"/>
              <w:rPr>
                <w:rFonts w:ascii="Times New Roman" w:hAnsi="Times New Roman"/>
              </w:rPr>
            </w:pPr>
            <w:r w:rsidRPr="00E86890">
              <w:rPr>
                <w:rFonts w:ascii="Times New Roman" w:hAnsi="Times New Roman"/>
              </w:rPr>
              <w:t>Sơ đồ bộ máy tổ chức và quản lý</w:t>
            </w:r>
          </w:p>
          <w:p w:rsidR="007C3F2A" w:rsidRPr="00E86890" w:rsidRDefault="007C3F2A" w:rsidP="00E86890">
            <w:pPr>
              <w:pStyle w:val="ListParagraph"/>
              <w:numPr>
                <w:ilvl w:val="0"/>
                <w:numId w:val="8"/>
              </w:numPr>
              <w:spacing w:before="120" w:after="120" w:line="320" w:lineRule="exact"/>
              <w:ind w:left="342"/>
              <w:jc w:val="both"/>
              <w:rPr>
                <w:rFonts w:ascii="Times New Roman" w:hAnsi="Times New Roman"/>
              </w:rPr>
            </w:pPr>
            <w:r w:rsidRPr="00E86890">
              <w:rPr>
                <w:rFonts w:ascii="Times New Roman" w:hAnsi="Times New Roman"/>
              </w:rPr>
              <w:t>Các phòng ban chức năng</w:t>
            </w:r>
          </w:p>
          <w:p w:rsidR="007C3F2A" w:rsidRPr="00E86890" w:rsidRDefault="007C3F2A" w:rsidP="00E86890">
            <w:pPr>
              <w:pStyle w:val="ListParagraph"/>
              <w:numPr>
                <w:ilvl w:val="0"/>
                <w:numId w:val="8"/>
              </w:numPr>
              <w:spacing w:before="120" w:after="120" w:line="320" w:lineRule="exact"/>
              <w:ind w:left="342"/>
              <w:jc w:val="both"/>
              <w:rPr>
                <w:rFonts w:ascii="Times New Roman" w:hAnsi="Times New Roman"/>
              </w:rPr>
            </w:pPr>
            <w:r w:rsidRPr="00E86890">
              <w:rPr>
                <w:rFonts w:ascii="Times New Roman" w:hAnsi="Times New Roman"/>
              </w:rPr>
              <w:t xml:space="preserve">Danh sách cổ đông nắm giữ từ trên 5% vốn cổ phần của công ty, danh sách cổ </w:t>
            </w:r>
            <w:r w:rsidRPr="00E86890">
              <w:rPr>
                <w:rFonts w:ascii="Times New Roman" w:hAnsi="Times New Roman"/>
              </w:rPr>
              <w:lastRenderedPageBreak/>
              <w:t xml:space="preserve">đông sáng lập và tỷ lệ nắm giữ cổ phần, cơ cấu cổ đông </w:t>
            </w:r>
          </w:p>
          <w:p w:rsidR="007C3F2A" w:rsidRPr="00E86890" w:rsidRDefault="007C3F2A" w:rsidP="00E86890">
            <w:pPr>
              <w:pStyle w:val="ListParagraph"/>
              <w:numPr>
                <w:ilvl w:val="0"/>
                <w:numId w:val="8"/>
              </w:numPr>
              <w:spacing w:before="120" w:after="120" w:line="320" w:lineRule="exact"/>
              <w:ind w:left="342"/>
              <w:jc w:val="both"/>
              <w:rPr>
                <w:rFonts w:ascii="Times New Roman" w:hAnsi="Times New Roman"/>
              </w:rPr>
            </w:pPr>
            <w:r w:rsidRPr="00E86890">
              <w:rPr>
                <w:rFonts w:ascii="Times New Roman" w:hAnsi="Times New Roman"/>
              </w:rPr>
              <w:t>Vị thế của công ty so với các doanh nghiệp khác cùng ngành</w:t>
            </w:r>
          </w:p>
          <w:p w:rsidR="007C3F2A" w:rsidRPr="00E86890" w:rsidRDefault="007C3F2A" w:rsidP="00E86890">
            <w:pPr>
              <w:pStyle w:val="ListParagraph"/>
              <w:numPr>
                <w:ilvl w:val="0"/>
                <w:numId w:val="8"/>
              </w:numPr>
              <w:spacing w:before="120" w:after="120" w:line="320" w:lineRule="exact"/>
              <w:ind w:left="342"/>
              <w:jc w:val="both"/>
              <w:rPr>
                <w:rFonts w:ascii="Times New Roman" w:hAnsi="Times New Roman"/>
              </w:rPr>
            </w:pPr>
            <w:r w:rsidRPr="00E86890">
              <w:rPr>
                <w:rFonts w:ascii="Times New Roman" w:hAnsi="Times New Roman"/>
              </w:rPr>
              <w:t>Số lượng lao động và cơ cấu lao động</w:t>
            </w:r>
          </w:p>
          <w:p w:rsidR="007C3F2A" w:rsidRPr="00E86890" w:rsidRDefault="007C3F2A" w:rsidP="00E86890">
            <w:pPr>
              <w:pStyle w:val="ListParagraph"/>
              <w:numPr>
                <w:ilvl w:val="0"/>
                <w:numId w:val="8"/>
              </w:numPr>
              <w:spacing w:before="120" w:after="120" w:line="320" w:lineRule="exact"/>
              <w:ind w:left="342"/>
              <w:jc w:val="both"/>
              <w:rPr>
                <w:rFonts w:ascii="Times New Roman" w:hAnsi="Times New Roman"/>
              </w:rPr>
            </w:pPr>
            <w:r w:rsidRPr="00E86890">
              <w:rPr>
                <w:rFonts w:ascii="Times New Roman" w:hAnsi="Times New Roman"/>
              </w:rPr>
              <w:t>Chính sách cổ tức</w:t>
            </w:r>
          </w:p>
        </w:tc>
        <w:tc>
          <w:tcPr>
            <w:tcW w:w="1381" w:type="dxa"/>
          </w:tcPr>
          <w:p w:rsidR="007C3F2A" w:rsidRPr="00E86890" w:rsidRDefault="007C3F2A" w:rsidP="00E86890">
            <w:pPr>
              <w:pStyle w:val="ListParagraph"/>
              <w:spacing w:before="120" w:after="120" w:line="280" w:lineRule="exact"/>
              <w:ind w:left="0"/>
              <w:jc w:val="center"/>
              <w:rPr>
                <w:rFonts w:ascii="Times New Roman" w:hAnsi="Times New Roman"/>
              </w:rPr>
            </w:pPr>
            <w:r w:rsidRPr="00E86890">
              <w:rPr>
                <w:rFonts w:ascii="Times New Roman" w:hAnsi="Times New Roman"/>
              </w:rPr>
              <w:lastRenderedPageBreak/>
              <w:t>Tập hợp</w:t>
            </w:r>
          </w:p>
        </w:tc>
        <w:tc>
          <w:tcPr>
            <w:tcW w:w="1244" w:type="dxa"/>
          </w:tcPr>
          <w:p w:rsidR="007C3F2A" w:rsidRPr="00E86890" w:rsidRDefault="007C3F2A" w:rsidP="00E86890">
            <w:pPr>
              <w:pStyle w:val="ListParagraph"/>
              <w:spacing w:before="120" w:after="120" w:line="280" w:lineRule="exact"/>
              <w:ind w:left="0"/>
              <w:jc w:val="center"/>
              <w:rPr>
                <w:rFonts w:ascii="Times New Roman" w:hAnsi="Times New Roman"/>
              </w:rPr>
            </w:pPr>
            <w:r w:rsidRPr="00E86890">
              <w:rPr>
                <w:rFonts w:ascii="Times New Roman" w:hAnsi="Times New Roman"/>
              </w:rPr>
              <w:t>Cung cấp</w:t>
            </w:r>
          </w:p>
        </w:tc>
        <w:tc>
          <w:tcPr>
            <w:tcW w:w="1280" w:type="dxa"/>
          </w:tcPr>
          <w:p w:rsidR="007C3F2A" w:rsidRDefault="007C3F2A" w:rsidP="00E86890">
            <w:pPr>
              <w:spacing w:before="120" w:after="120" w:line="280" w:lineRule="exact"/>
              <w:jc w:val="center"/>
            </w:pPr>
            <w:r w:rsidRPr="00E86890">
              <w:rPr>
                <w:rFonts w:ascii="Times New Roman" w:hAnsi="Times New Roman"/>
              </w:rPr>
              <w:t>Cung cấp</w:t>
            </w:r>
          </w:p>
        </w:tc>
        <w:tc>
          <w:tcPr>
            <w:tcW w:w="1350" w:type="dxa"/>
          </w:tcPr>
          <w:p w:rsidR="007C3F2A" w:rsidRDefault="007C3F2A" w:rsidP="00E86890">
            <w:pPr>
              <w:spacing w:before="120" w:after="120" w:line="280" w:lineRule="exact"/>
              <w:jc w:val="center"/>
            </w:pPr>
            <w:r w:rsidRPr="00E86890">
              <w:rPr>
                <w:rFonts w:ascii="Times New Roman" w:hAnsi="Times New Roman"/>
              </w:rPr>
              <w:t>Cung cấp</w:t>
            </w:r>
          </w:p>
        </w:tc>
      </w:tr>
      <w:tr w:rsidR="007C3F2A" w:rsidRPr="00E86890" w:rsidTr="00E86890">
        <w:tc>
          <w:tcPr>
            <w:tcW w:w="720" w:type="dxa"/>
          </w:tcPr>
          <w:p w:rsidR="007C3F2A" w:rsidRPr="00E86890" w:rsidRDefault="007C3F2A"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7C3F2A" w:rsidRPr="00E86890" w:rsidRDefault="007C3F2A" w:rsidP="00E86890">
            <w:pPr>
              <w:pStyle w:val="ListParagraph"/>
              <w:spacing w:before="120" w:after="120" w:line="320" w:lineRule="exact"/>
              <w:ind w:left="0"/>
              <w:jc w:val="both"/>
              <w:rPr>
                <w:rFonts w:ascii="Times New Roman" w:hAnsi="Times New Roman"/>
              </w:rPr>
            </w:pPr>
            <w:r w:rsidRPr="00E86890">
              <w:rPr>
                <w:rFonts w:ascii="Times New Roman" w:hAnsi="Times New Roman"/>
              </w:rPr>
              <w:t>Xử lý và phân tích thông tin</w:t>
            </w:r>
          </w:p>
        </w:tc>
        <w:tc>
          <w:tcPr>
            <w:tcW w:w="1381" w:type="dxa"/>
            <w:vAlign w:val="center"/>
          </w:tcPr>
          <w:p w:rsidR="007C3F2A" w:rsidRPr="00E86890" w:rsidRDefault="007C3F2A"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vAlign w:val="center"/>
          </w:tcPr>
          <w:p w:rsidR="007C3F2A" w:rsidRPr="00E86890" w:rsidRDefault="007C3F2A" w:rsidP="00E86890">
            <w:pPr>
              <w:pStyle w:val="ListParagraph"/>
              <w:spacing w:before="120" w:after="120" w:line="280" w:lineRule="exact"/>
              <w:ind w:left="0"/>
              <w:jc w:val="center"/>
              <w:rPr>
                <w:rFonts w:ascii="Times New Roman" w:hAnsi="Times New Roman"/>
              </w:rPr>
            </w:pPr>
            <w:r w:rsidRPr="00E86890">
              <w:rPr>
                <w:rFonts w:ascii="Times New Roman" w:hAnsi="Times New Roman"/>
              </w:rPr>
              <w:t>Hỗ trợ</w:t>
            </w:r>
          </w:p>
        </w:tc>
        <w:tc>
          <w:tcPr>
            <w:tcW w:w="1280" w:type="dxa"/>
            <w:vAlign w:val="center"/>
          </w:tcPr>
          <w:p w:rsidR="007C3F2A" w:rsidRDefault="007C3F2A" w:rsidP="00E86890">
            <w:pPr>
              <w:spacing w:before="120" w:after="120" w:line="280" w:lineRule="exact"/>
              <w:jc w:val="center"/>
            </w:pPr>
            <w:r w:rsidRPr="00E86890">
              <w:rPr>
                <w:rFonts w:ascii="Times New Roman" w:hAnsi="Times New Roman"/>
              </w:rPr>
              <w:t>Hỗ trợ</w:t>
            </w:r>
          </w:p>
        </w:tc>
        <w:tc>
          <w:tcPr>
            <w:tcW w:w="1350" w:type="dxa"/>
            <w:vAlign w:val="center"/>
          </w:tcPr>
          <w:p w:rsidR="007C3F2A" w:rsidRDefault="007C3F2A" w:rsidP="00E86890">
            <w:pPr>
              <w:spacing w:before="120" w:after="120" w:line="280" w:lineRule="exact"/>
              <w:jc w:val="center"/>
            </w:pPr>
            <w:r w:rsidRPr="00E86890">
              <w:rPr>
                <w:rFonts w:ascii="Times New Roman" w:hAnsi="Times New Roman"/>
              </w:rPr>
              <w:t>Hỗ trợ</w:t>
            </w:r>
          </w:p>
        </w:tc>
      </w:tr>
      <w:tr w:rsidR="007C3F2A" w:rsidRPr="00E86890" w:rsidTr="00E86890">
        <w:tc>
          <w:tcPr>
            <w:tcW w:w="720" w:type="dxa"/>
          </w:tcPr>
          <w:p w:rsidR="007C3F2A" w:rsidRPr="00E86890" w:rsidRDefault="007C3F2A"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7C3F2A" w:rsidRPr="00E86890" w:rsidRDefault="007C3F2A" w:rsidP="00E86890">
            <w:pPr>
              <w:pStyle w:val="ListParagraph"/>
              <w:spacing w:before="120" w:after="120" w:line="320" w:lineRule="exact"/>
              <w:ind w:left="0"/>
              <w:jc w:val="both"/>
              <w:rPr>
                <w:rFonts w:ascii="Times New Roman" w:hAnsi="Times New Roman"/>
              </w:rPr>
            </w:pPr>
            <w:r w:rsidRPr="00E86890">
              <w:rPr>
                <w:rFonts w:ascii="Times New Roman" w:hAnsi="Times New Roman"/>
              </w:rPr>
              <w:t>Hoàn thiện phương án sáp nhập</w:t>
            </w:r>
          </w:p>
        </w:tc>
        <w:tc>
          <w:tcPr>
            <w:tcW w:w="1381" w:type="dxa"/>
            <w:vAlign w:val="center"/>
          </w:tcPr>
          <w:p w:rsidR="007C3F2A" w:rsidRPr="00E86890" w:rsidRDefault="007C3F2A"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vAlign w:val="center"/>
          </w:tcPr>
          <w:p w:rsidR="007C3F2A" w:rsidRPr="00E86890" w:rsidRDefault="007C3F2A" w:rsidP="00E86890">
            <w:pPr>
              <w:pStyle w:val="ListParagraph"/>
              <w:spacing w:before="120" w:after="120" w:line="280" w:lineRule="exact"/>
              <w:ind w:left="0"/>
              <w:jc w:val="center"/>
              <w:rPr>
                <w:rFonts w:ascii="Times New Roman" w:hAnsi="Times New Roman"/>
              </w:rPr>
            </w:pPr>
            <w:r w:rsidRPr="00E86890">
              <w:rPr>
                <w:rFonts w:ascii="Times New Roman" w:hAnsi="Times New Roman"/>
              </w:rPr>
              <w:t>Hỗ trợ</w:t>
            </w:r>
          </w:p>
        </w:tc>
        <w:tc>
          <w:tcPr>
            <w:tcW w:w="1280" w:type="dxa"/>
            <w:vAlign w:val="center"/>
          </w:tcPr>
          <w:p w:rsidR="007C3F2A" w:rsidRDefault="007C3F2A" w:rsidP="00E86890">
            <w:pPr>
              <w:spacing w:before="120" w:after="120" w:line="280" w:lineRule="exact"/>
              <w:jc w:val="center"/>
            </w:pPr>
            <w:r w:rsidRPr="00E86890">
              <w:rPr>
                <w:rFonts w:ascii="Times New Roman" w:hAnsi="Times New Roman"/>
              </w:rPr>
              <w:t>Hỗ trợ</w:t>
            </w:r>
          </w:p>
        </w:tc>
        <w:tc>
          <w:tcPr>
            <w:tcW w:w="1350" w:type="dxa"/>
            <w:vAlign w:val="center"/>
          </w:tcPr>
          <w:p w:rsidR="007C3F2A" w:rsidRDefault="007C3F2A" w:rsidP="00E86890">
            <w:pPr>
              <w:spacing w:before="120" w:after="120" w:line="280" w:lineRule="exact"/>
              <w:jc w:val="center"/>
            </w:pPr>
            <w:r w:rsidRPr="00E86890">
              <w:rPr>
                <w:rFonts w:ascii="Times New Roman" w:hAnsi="Times New Roman"/>
              </w:rPr>
              <w:t>Hỗ trợ</w:t>
            </w:r>
          </w:p>
        </w:tc>
      </w:tr>
      <w:tr w:rsidR="007C3F2A" w:rsidRPr="00E86890" w:rsidTr="00E86890">
        <w:tc>
          <w:tcPr>
            <w:tcW w:w="720" w:type="dxa"/>
          </w:tcPr>
          <w:p w:rsidR="007C3F2A" w:rsidRPr="00E86890" w:rsidRDefault="007C3F2A"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7C3F2A" w:rsidRPr="00E86890" w:rsidRDefault="007C3F2A" w:rsidP="00E86890">
            <w:pPr>
              <w:pStyle w:val="ListParagraph"/>
              <w:spacing w:before="120" w:after="120" w:line="320" w:lineRule="exact"/>
              <w:ind w:left="0"/>
              <w:jc w:val="both"/>
              <w:rPr>
                <w:rFonts w:ascii="Times New Roman" w:hAnsi="Times New Roman"/>
              </w:rPr>
            </w:pPr>
            <w:r w:rsidRPr="00E86890">
              <w:rPr>
                <w:rFonts w:ascii="Times New Roman" w:hAnsi="Times New Roman"/>
              </w:rPr>
              <w:t>Phê duyệt phương án sáp nhập</w:t>
            </w:r>
          </w:p>
        </w:tc>
        <w:tc>
          <w:tcPr>
            <w:tcW w:w="1381" w:type="dxa"/>
            <w:vAlign w:val="center"/>
          </w:tcPr>
          <w:p w:rsidR="007C3F2A" w:rsidRPr="00E86890" w:rsidRDefault="007C3F2A" w:rsidP="00E86890">
            <w:pPr>
              <w:pStyle w:val="ListParagraph"/>
              <w:spacing w:before="120" w:after="120" w:line="280" w:lineRule="exact"/>
              <w:ind w:left="0"/>
              <w:jc w:val="center"/>
              <w:rPr>
                <w:rFonts w:ascii="Times New Roman" w:hAnsi="Times New Roman"/>
              </w:rPr>
            </w:pPr>
            <w:r w:rsidRPr="00E86890">
              <w:rPr>
                <w:rFonts w:ascii="Times New Roman" w:hAnsi="Times New Roman"/>
              </w:rPr>
              <w:t>Bổ sung</w:t>
            </w:r>
          </w:p>
        </w:tc>
        <w:tc>
          <w:tcPr>
            <w:tcW w:w="1244" w:type="dxa"/>
            <w:vAlign w:val="center"/>
          </w:tcPr>
          <w:p w:rsidR="007C3F2A" w:rsidRPr="00E86890" w:rsidRDefault="007C3F2A"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80" w:type="dxa"/>
            <w:vAlign w:val="center"/>
          </w:tcPr>
          <w:p w:rsidR="007C3F2A" w:rsidRDefault="007C3F2A" w:rsidP="00E86890">
            <w:pPr>
              <w:spacing w:before="120" w:after="120" w:line="280" w:lineRule="exact"/>
              <w:jc w:val="center"/>
            </w:pPr>
            <w:r w:rsidRPr="00E86890">
              <w:rPr>
                <w:rFonts w:ascii="Times New Roman" w:hAnsi="Times New Roman"/>
              </w:rPr>
              <w:t>Thực hiện</w:t>
            </w:r>
          </w:p>
        </w:tc>
        <w:tc>
          <w:tcPr>
            <w:tcW w:w="1350" w:type="dxa"/>
            <w:vAlign w:val="center"/>
          </w:tcPr>
          <w:p w:rsidR="007C3F2A" w:rsidRDefault="007C3F2A" w:rsidP="00E86890">
            <w:pPr>
              <w:spacing w:before="120" w:after="120" w:line="280" w:lineRule="exact"/>
              <w:jc w:val="center"/>
            </w:pPr>
            <w:r w:rsidRPr="00E86890">
              <w:rPr>
                <w:rFonts w:ascii="Times New Roman" w:hAnsi="Times New Roman"/>
              </w:rPr>
              <w:t>Thực hiện</w:t>
            </w:r>
          </w:p>
        </w:tc>
      </w:tr>
      <w:tr w:rsidR="004D54CE" w:rsidRPr="00E86890" w:rsidTr="00E86890">
        <w:tc>
          <w:tcPr>
            <w:tcW w:w="720" w:type="dxa"/>
          </w:tcPr>
          <w:p w:rsidR="004D54CE" w:rsidRPr="00E86890" w:rsidRDefault="004D54CE"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4D54CE" w:rsidRPr="00E86890" w:rsidRDefault="001A1EAD" w:rsidP="00E86890">
            <w:pPr>
              <w:pStyle w:val="ListParagraph"/>
              <w:spacing w:before="120" w:after="120" w:line="320" w:lineRule="exact"/>
              <w:ind w:left="0"/>
              <w:jc w:val="both"/>
              <w:rPr>
                <w:rFonts w:ascii="Times New Roman" w:hAnsi="Times New Roman"/>
              </w:rPr>
            </w:pPr>
            <w:r w:rsidRPr="00E86890">
              <w:rPr>
                <w:rFonts w:ascii="Times New Roman" w:hAnsi="Times New Roman"/>
              </w:rPr>
              <w:t>Chốt danh sách họp ĐHĐCĐ thường niên 2013</w:t>
            </w:r>
            <w:r w:rsidR="00D2208D" w:rsidRPr="00E86890">
              <w:rPr>
                <w:rFonts w:ascii="Times New Roman" w:hAnsi="Times New Roman"/>
              </w:rPr>
              <w:t>, công bố thông tin về ngày họp, gửi giấy mời họp đến cổ đông của SJE, SEL, SINCO</w:t>
            </w:r>
          </w:p>
        </w:tc>
        <w:tc>
          <w:tcPr>
            <w:tcW w:w="1381" w:type="dxa"/>
          </w:tcPr>
          <w:p w:rsidR="004D54CE" w:rsidRPr="00E86890" w:rsidRDefault="00D2208D"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tcPr>
          <w:p w:rsidR="004D54CE" w:rsidRPr="00E86890" w:rsidRDefault="001A1EAD"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80" w:type="dxa"/>
          </w:tcPr>
          <w:p w:rsidR="004D54CE" w:rsidRPr="00E86890" w:rsidRDefault="001A1EAD" w:rsidP="00E86890">
            <w:pPr>
              <w:pStyle w:val="ListParagraph"/>
              <w:spacing w:before="120" w:after="120" w:line="280" w:lineRule="exact"/>
              <w:ind w:left="0"/>
              <w:jc w:val="center"/>
              <w:rPr>
                <w:rFonts w:ascii="Times New Roman" w:hAnsi="Times New Roman"/>
              </w:rPr>
            </w:pPr>
            <w:r w:rsidRPr="00E86890">
              <w:rPr>
                <w:rFonts w:ascii="Times New Roman" w:hAnsi="Times New Roman"/>
              </w:rPr>
              <w:t>Đã chốt 20/4</w:t>
            </w:r>
          </w:p>
        </w:tc>
        <w:tc>
          <w:tcPr>
            <w:tcW w:w="1350" w:type="dxa"/>
          </w:tcPr>
          <w:p w:rsidR="004D54CE" w:rsidRPr="00E86890" w:rsidRDefault="001A1EAD"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r>
      <w:tr w:rsidR="00D2208D" w:rsidRPr="00E86890" w:rsidTr="00E86890">
        <w:tc>
          <w:tcPr>
            <w:tcW w:w="720" w:type="dxa"/>
          </w:tcPr>
          <w:p w:rsidR="00D2208D" w:rsidRPr="00E86890" w:rsidRDefault="00D2208D"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D2208D" w:rsidRPr="00E86890" w:rsidRDefault="00D2208D" w:rsidP="00E86890">
            <w:pPr>
              <w:pStyle w:val="ListParagraph"/>
              <w:spacing w:before="120" w:after="120" w:line="320" w:lineRule="exact"/>
              <w:ind w:left="0"/>
              <w:jc w:val="both"/>
              <w:rPr>
                <w:rFonts w:ascii="Times New Roman" w:hAnsi="Times New Roman"/>
              </w:rPr>
            </w:pPr>
            <w:r w:rsidRPr="00E86890">
              <w:rPr>
                <w:rFonts w:ascii="Times New Roman" w:hAnsi="Times New Roman"/>
              </w:rPr>
              <w:t>Chuẩn bị tài liệu họp ĐHĐCĐ thường niên 2013</w:t>
            </w:r>
          </w:p>
          <w:p w:rsidR="00D2208D" w:rsidRPr="00E86890" w:rsidRDefault="00D2208D" w:rsidP="00E86890">
            <w:pPr>
              <w:pStyle w:val="ListParagraph"/>
              <w:numPr>
                <w:ilvl w:val="0"/>
                <w:numId w:val="9"/>
              </w:numPr>
              <w:spacing w:before="120" w:after="120" w:line="320" w:lineRule="exact"/>
              <w:ind w:left="342"/>
              <w:jc w:val="both"/>
              <w:rPr>
                <w:color w:val="000000"/>
                <w:sz w:val="24"/>
                <w:szCs w:val="24"/>
              </w:rPr>
            </w:pPr>
            <w:r w:rsidRPr="00E86890">
              <w:rPr>
                <w:rFonts w:ascii="Times New Roman" w:hAnsi="Times New Roman"/>
                <w:color w:val="000000"/>
              </w:rPr>
              <w:t>Giấy mời họp</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Giấy ủy quyền</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Chương trình họp</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Quy chế làm việc tại ĐH</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Thẻ biểu quyết</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Phiếu lấy ý kiến</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Báo cáo của HĐQT về tình hình thực hiện nhiệm vụ năm 2012 và kế hoạch trong năm 2013</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Báo cáo kiểm toán năm 2013</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Phương án phân phối lợi nhuận năm 2012</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lastRenderedPageBreak/>
              <w:t>Phương án trả thù lao HĐQT, BKS</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 xml:space="preserve">TTr thông qua phương án sáp nhập </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TTr thông qua phương án sản xuất kinh doanh sau sáp nhập</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TTr thông qua Dự thảo Hợp đồng sáp nhập</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Các vấn đề khác được thông qua tại ĐHĐCĐ (theo quy định tại Điều lệ, nếu có)</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Biên bản kiểm tra tư cách cổ đông</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Biên bản kiểm phiếu biểu quyết</w:t>
            </w:r>
          </w:p>
          <w:p w:rsidR="00D2208D" w:rsidRPr="00E86890" w:rsidRDefault="00D2208D" w:rsidP="00E86890">
            <w:pPr>
              <w:pStyle w:val="ListParagraph"/>
              <w:numPr>
                <w:ilvl w:val="0"/>
                <w:numId w:val="9"/>
              </w:numPr>
              <w:spacing w:before="120" w:after="120" w:line="320" w:lineRule="exact"/>
              <w:ind w:left="342"/>
              <w:jc w:val="both"/>
              <w:rPr>
                <w:rFonts w:ascii="Times New Roman" w:hAnsi="Times New Roman"/>
                <w:color w:val="000000"/>
              </w:rPr>
            </w:pPr>
            <w:r w:rsidRPr="00E86890">
              <w:rPr>
                <w:rFonts w:ascii="Times New Roman" w:hAnsi="Times New Roman"/>
                <w:color w:val="000000"/>
              </w:rPr>
              <w:t>Biên bản họp ĐHĐCĐ</w:t>
            </w:r>
          </w:p>
          <w:p w:rsidR="00D2208D" w:rsidRPr="00E86890" w:rsidRDefault="00D2208D" w:rsidP="00E86890">
            <w:pPr>
              <w:pStyle w:val="ListParagraph"/>
              <w:numPr>
                <w:ilvl w:val="0"/>
                <w:numId w:val="9"/>
              </w:numPr>
              <w:spacing w:before="120" w:after="120" w:line="320" w:lineRule="exact"/>
              <w:ind w:left="342"/>
              <w:jc w:val="both"/>
              <w:rPr>
                <w:color w:val="000000"/>
                <w:sz w:val="24"/>
                <w:szCs w:val="24"/>
              </w:rPr>
            </w:pPr>
            <w:r w:rsidRPr="00E86890">
              <w:rPr>
                <w:rFonts w:ascii="Times New Roman" w:hAnsi="Times New Roman"/>
                <w:color w:val="000000"/>
              </w:rPr>
              <w:t>Nghị quyết ĐHĐCĐ</w:t>
            </w:r>
          </w:p>
        </w:tc>
        <w:tc>
          <w:tcPr>
            <w:tcW w:w="1381" w:type="dxa"/>
          </w:tcPr>
          <w:p w:rsidR="00D2208D" w:rsidRPr="00E86890" w:rsidRDefault="00D2208D" w:rsidP="00E86890">
            <w:pPr>
              <w:pStyle w:val="ListParagraph"/>
              <w:spacing w:before="120" w:after="120" w:line="280" w:lineRule="exact"/>
              <w:ind w:left="0"/>
              <w:jc w:val="center"/>
              <w:rPr>
                <w:rFonts w:ascii="Times New Roman" w:hAnsi="Times New Roman"/>
              </w:rPr>
            </w:pPr>
            <w:r w:rsidRPr="00E86890">
              <w:rPr>
                <w:rFonts w:ascii="Times New Roman" w:hAnsi="Times New Roman"/>
              </w:rPr>
              <w:lastRenderedPageBreak/>
              <w:t>Thực hiện</w:t>
            </w:r>
          </w:p>
        </w:tc>
        <w:tc>
          <w:tcPr>
            <w:tcW w:w="1244" w:type="dxa"/>
          </w:tcPr>
          <w:p w:rsidR="00D2208D" w:rsidRDefault="00D2208D" w:rsidP="00E86890">
            <w:pPr>
              <w:spacing w:before="120" w:after="120" w:line="280" w:lineRule="exact"/>
              <w:jc w:val="center"/>
            </w:pPr>
            <w:r w:rsidRPr="00E86890">
              <w:rPr>
                <w:rFonts w:ascii="Times New Roman" w:hAnsi="Times New Roman"/>
              </w:rPr>
              <w:t>Hỗ trợ</w:t>
            </w:r>
          </w:p>
        </w:tc>
        <w:tc>
          <w:tcPr>
            <w:tcW w:w="1280" w:type="dxa"/>
          </w:tcPr>
          <w:p w:rsidR="00D2208D" w:rsidRDefault="00D2208D" w:rsidP="00E86890">
            <w:pPr>
              <w:spacing w:before="120" w:after="120" w:line="280" w:lineRule="exact"/>
              <w:jc w:val="center"/>
            </w:pPr>
            <w:r w:rsidRPr="00E86890">
              <w:rPr>
                <w:rFonts w:ascii="Times New Roman" w:hAnsi="Times New Roman"/>
              </w:rPr>
              <w:t>Hỗ trợ</w:t>
            </w:r>
          </w:p>
        </w:tc>
        <w:tc>
          <w:tcPr>
            <w:tcW w:w="1350" w:type="dxa"/>
          </w:tcPr>
          <w:p w:rsidR="00D2208D" w:rsidRDefault="00D2208D" w:rsidP="00E86890">
            <w:pPr>
              <w:spacing w:before="120" w:after="120" w:line="280" w:lineRule="exact"/>
              <w:jc w:val="center"/>
            </w:pPr>
            <w:r w:rsidRPr="00E86890">
              <w:rPr>
                <w:rFonts w:ascii="Times New Roman" w:hAnsi="Times New Roman"/>
              </w:rPr>
              <w:t>Hỗ trợ</w:t>
            </w:r>
          </w:p>
        </w:tc>
      </w:tr>
      <w:tr w:rsidR="00A30287" w:rsidRPr="00E86890" w:rsidTr="00E86890">
        <w:tc>
          <w:tcPr>
            <w:tcW w:w="720" w:type="dxa"/>
          </w:tcPr>
          <w:p w:rsidR="00A30287" w:rsidRPr="00E86890" w:rsidRDefault="00A30287"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A30287" w:rsidRPr="00E86890" w:rsidRDefault="00A30287" w:rsidP="00E86890">
            <w:pPr>
              <w:pStyle w:val="ListParagraph"/>
              <w:spacing w:before="120" w:after="120" w:line="320" w:lineRule="exact"/>
              <w:ind w:left="0"/>
              <w:jc w:val="both"/>
              <w:rPr>
                <w:rFonts w:ascii="Times New Roman" w:hAnsi="Times New Roman"/>
              </w:rPr>
            </w:pPr>
            <w:r w:rsidRPr="00E86890">
              <w:rPr>
                <w:rFonts w:ascii="Times New Roman" w:hAnsi="Times New Roman"/>
              </w:rPr>
              <w:t>Công bố thông tin về NQ, BB ĐHĐCĐ thường niên 2013</w:t>
            </w:r>
          </w:p>
        </w:tc>
        <w:tc>
          <w:tcPr>
            <w:tcW w:w="1381" w:type="dxa"/>
            <w:vAlign w:val="center"/>
          </w:tcPr>
          <w:p w:rsidR="00A30287" w:rsidRPr="00E86890" w:rsidRDefault="00A30287" w:rsidP="00E86890">
            <w:pPr>
              <w:pStyle w:val="ListParagraph"/>
              <w:spacing w:before="120" w:after="120" w:line="280" w:lineRule="exact"/>
              <w:ind w:left="0"/>
              <w:jc w:val="center"/>
              <w:rPr>
                <w:rFonts w:ascii="Times New Roman" w:hAnsi="Times New Roman"/>
              </w:rPr>
            </w:pPr>
            <w:r w:rsidRPr="00E86890">
              <w:rPr>
                <w:rFonts w:ascii="Times New Roman" w:hAnsi="Times New Roman"/>
              </w:rPr>
              <w:t>Hỗ trợ</w:t>
            </w:r>
          </w:p>
        </w:tc>
        <w:tc>
          <w:tcPr>
            <w:tcW w:w="1244" w:type="dxa"/>
            <w:vAlign w:val="center"/>
          </w:tcPr>
          <w:p w:rsidR="00A30287" w:rsidRDefault="00A30287" w:rsidP="00E86890">
            <w:pPr>
              <w:spacing w:before="120" w:after="120" w:line="280" w:lineRule="exact"/>
              <w:jc w:val="center"/>
            </w:pPr>
            <w:r w:rsidRPr="00E86890">
              <w:rPr>
                <w:rFonts w:ascii="Times New Roman" w:hAnsi="Times New Roman"/>
              </w:rPr>
              <w:t>Thực hiện</w:t>
            </w:r>
          </w:p>
        </w:tc>
        <w:tc>
          <w:tcPr>
            <w:tcW w:w="1280" w:type="dxa"/>
            <w:vAlign w:val="center"/>
          </w:tcPr>
          <w:p w:rsidR="00A30287" w:rsidRDefault="00A30287" w:rsidP="00E86890">
            <w:pPr>
              <w:spacing w:before="120" w:after="120" w:line="280" w:lineRule="exact"/>
              <w:jc w:val="center"/>
            </w:pPr>
            <w:r w:rsidRPr="00E86890">
              <w:rPr>
                <w:rFonts w:ascii="Times New Roman" w:hAnsi="Times New Roman"/>
              </w:rPr>
              <w:t>Thực hiện</w:t>
            </w:r>
          </w:p>
        </w:tc>
        <w:tc>
          <w:tcPr>
            <w:tcW w:w="1350" w:type="dxa"/>
            <w:vAlign w:val="center"/>
          </w:tcPr>
          <w:p w:rsidR="00A30287" w:rsidRDefault="00A30287" w:rsidP="00E86890">
            <w:pPr>
              <w:spacing w:before="120" w:after="120" w:line="280" w:lineRule="exact"/>
              <w:jc w:val="center"/>
            </w:pPr>
            <w:r w:rsidRPr="00E86890">
              <w:rPr>
                <w:rFonts w:ascii="Times New Roman" w:hAnsi="Times New Roman"/>
              </w:rPr>
              <w:t>Thực hiện</w:t>
            </w:r>
          </w:p>
        </w:tc>
      </w:tr>
      <w:tr w:rsidR="00B9617C" w:rsidRPr="00E86890" w:rsidTr="00E86890">
        <w:tc>
          <w:tcPr>
            <w:tcW w:w="720" w:type="dxa"/>
          </w:tcPr>
          <w:p w:rsidR="00B9617C" w:rsidRPr="00E86890" w:rsidRDefault="00B9617C"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B9617C" w:rsidRPr="00E86890" w:rsidRDefault="00B9617C" w:rsidP="00E86890">
            <w:pPr>
              <w:pStyle w:val="ListParagraph"/>
              <w:spacing w:before="120" w:after="120" w:line="320" w:lineRule="exact"/>
              <w:ind w:left="0"/>
              <w:jc w:val="both"/>
              <w:rPr>
                <w:rFonts w:ascii="Times New Roman" w:hAnsi="Times New Roman"/>
              </w:rPr>
            </w:pPr>
            <w:r w:rsidRPr="00E86890">
              <w:rPr>
                <w:rFonts w:ascii="Times New Roman" w:hAnsi="Times New Roman"/>
              </w:rPr>
              <w:t>Xây dựng hợp đồng sáp nhập doanh nghiệp giữa SJE và SINCO, SJE và SEL</w:t>
            </w:r>
          </w:p>
        </w:tc>
        <w:tc>
          <w:tcPr>
            <w:tcW w:w="1381" w:type="dxa"/>
            <w:vAlign w:val="center"/>
          </w:tcPr>
          <w:p w:rsidR="00B9617C" w:rsidRPr="00E86890" w:rsidRDefault="00B9617C"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vAlign w:val="center"/>
          </w:tcPr>
          <w:p w:rsidR="00B9617C" w:rsidRPr="00E86890" w:rsidRDefault="00B9617C" w:rsidP="00E86890">
            <w:pPr>
              <w:spacing w:before="120" w:after="120" w:line="280" w:lineRule="exact"/>
              <w:jc w:val="center"/>
              <w:rPr>
                <w:rFonts w:ascii="Times New Roman" w:hAnsi="Times New Roman"/>
              </w:rPr>
            </w:pPr>
            <w:r w:rsidRPr="00E86890">
              <w:rPr>
                <w:rFonts w:ascii="Times New Roman" w:hAnsi="Times New Roman"/>
              </w:rPr>
              <w:t>Thông qua</w:t>
            </w:r>
          </w:p>
        </w:tc>
        <w:tc>
          <w:tcPr>
            <w:tcW w:w="1280" w:type="dxa"/>
          </w:tcPr>
          <w:p w:rsidR="00B9617C" w:rsidRDefault="00B9617C" w:rsidP="00E86890">
            <w:pPr>
              <w:spacing w:before="120" w:after="120" w:line="280" w:lineRule="exact"/>
              <w:jc w:val="center"/>
            </w:pPr>
            <w:r w:rsidRPr="00E86890">
              <w:rPr>
                <w:rFonts w:ascii="Times New Roman" w:hAnsi="Times New Roman"/>
              </w:rPr>
              <w:t>Thông qua</w:t>
            </w:r>
          </w:p>
        </w:tc>
        <w:tc>
          <w:tcPr>
            <w:tcW w:w="1350" w:type="dxa"/>
          </w:tcPr>
          <w:p w:rsidR="00B9617C" w:rsidRDefault="00B9617C" w:rsidP="00E86890">
            <w:pPr>
              <w:spacing w:before="120" w:after="120" w:line="280" w:lineRule="exact"/>
              <w:jc w:val="center"/>
            </w:pPr>
            <w:r w:rsidRPr="00E86890">
              <w:rPr>
                <w:rFonts w:ascii="Times New Roman" w:hAnsi="Times New Roman"/>
              </w:rPr>
              <w:t>Thông qua</w:t>
            </w:r>
          </w:p>
        </w:tc>
      </w:tr>
      <w:tr w:rsidR="00B9617C" w:rsidRPr="00E86890" w:rsidTr="00E86890">
        <w:tc>
          <w:tcPr>
            <w:tcW w:w="720" w:type="dxa"/>
          </w:tcPr>
          <w:p w:rsidR="00B9617C" w:rsidRPr="00E86890" w:rsidRDefault="00B9617C"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B9617C" w:rsidRPr="00E86890" w:rsidRDefault="00B9617C" w:rsidP="00E86890">
            <w:pPr>
              <w:pStyle w:val="ListParagraph"/>
              <w:spacing w:before="120" w:after="120" w:line="320" w:lineRule="exact"/>
              <w:ind w:left="0"/>
              <w:jc w:val="both"/>
              <w:rPr>
                <w:rFonts w:ascii="Times New Roman" w:hAnsi="Times New Roman"/>
              </w:rPr>
            </w:pPr>
            <w:r w:rsidRPr="00E86890">
              <w:rPr>
                <w:rFonts w:ascii="Times New Roman" w:hAnsi="Times New Roman"/>
              </w:rPr>
              <w:t>Ký kết hợp đồng sáp nhập doanh nghiệp giữa SJE và SINCO, SJE và SEL</w:t>
            </w:r>
          </w:p>
        </w:tc>
        <w:tc>
          <w:tcPr>
            <w:tcW w:w="1381" w:type="dxa"/>
            <w:vAlign w:val="center"/>
          </w:tcPr>
          <w:p w:rsidR="00B9617C" w:rsidRPr="00E86890" w:rsidRDefault="00B9617C" w:rsidP="00E86890">
            <w:pPr>
              <w:pStyle w:val="ListParagraph"/>
              <w:spacing w:before="120" w:after="120" w:line="280" w:lineRule="exact"/>
              <w:ind w:left="0"/>
              <w:jc w:val="center"/>
              <w:rPr>
                <w:rFonts w:ascii="Times New Roman" w:hAnsi="Times New Roman"/>
              </w:rPr>
            </w:pPr>
            <w:r w:rsidRPr="00E86890">
              <w:rPr>
                <w:rFonts w:ascii="Times New Roman" w:hAnsi="Times New Roman"/>
              </w:rPr>
              <w:t>Hỗ trợ</w:t>
            </w:r>
          </w:p>
        </w:tc>
        <w:tc>
          <w:tcPr>
            <w:tcW w:w="1244" w:type="dxa"/>
            <w:vAlign w:val="center"/>
          </w:tcPr>
          <w:p w:rsidR="00B9617C" w:rsidRDefault="00B9617C" w:rsidP="00E86890">
            <w:pPr>
              <w:spacing w:before="120" w:after="120" w:line="280" w:lineRule="exact"/>
              <w:jc w:val="center"/>
            </w:pPr>
            <w:r w:rsidRPr="00E86890">
              <w:rPr>
                <w:rFonts w:ascii="Times New Roman" w:hAnsi="Times New Roman"/>
              </w:rPr>
              <w:t>Thực hiện</w:t>
            </w:r>
          </w:p>
        </w:tc>
        <w:tc>
          <w:tcPr>
            <w:tcW w:w="1280" w:type="dxa"/>
            <w:vAlign w:val="center"/>
          </w:tcPr>
          <w:p w:rsidR="00B9617C" w:rsidRDefault="00B9617C" w:rsidP="00E86890">
            <w:pPr>
              <w:spacing w:before="120" w:after="120" w:line="280" w:lineRule="exact"/>
              <w:jc w:val="center"/>
            </w:pPr>
            <w:r w:rsidRPr="00E86890">
              <w:rPr>
                <w:rFonts w:ascii="Times New Roman" w:hAnsi="Times New Roman"/>
              </w:rPr>
              <w:t>Thực hiện</w:t>
            </w:r>
          </w:p>
        </w:tc>
        <w:tc>
          <w:tcPr>
            <w:tcW w:w="1350" w:type="dxa"/>
            <w:vAlign w:val="center"/>
          </w:tcPr>
          <w:p w:rsidR="00B9617C" w:rsidRDefault="00B9617C" w:rsidP="00E86890">
            <w:pPr>
              <w:spacing w:before="120" w:after="120" w:line="280" w:lineRule="exact"/>
              <w:jc w:val="center"/>
            </w:pPr>
            <w:r w:rsidRPr="00E86890">
              <w:rPr>
                <w:rFonts w:ascii="Times New Roman" w:hAnsi="Times New Roman"/>
              </w:rPr>
              <w:t>Thực hiện</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rPr>
            </w:pPr>
            <w:r w:rsidRPr="00E86890">
              <w:rPr>
                <w:rFonts w:ascii="Times New Roman" w:hAnsi="Times New Roman"/>
              </w:rPr>
              <w:t>Soạn thảo dự thảo Điều lệ hoạt động mới của SJE (theo nội dung chỉnh sửa tại NQ HĐQT só 154/TCT-HĐTV và TT 121/12/TT-BTC</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vAlign w:val="center"/>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Hỗ trợ</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rPr>
            </w:pPr>
            <w:r w:rsidRPr="00E86890">
              <w:rPr>
                <w:rFonts w:ascii="Times New Roman" w:hAnsi="Times New Roman"/>
              </w:rPr>
              <w:t>Chuẩn bị hồ sơ chào bán cổ phiếu SJE ra công chúng</w:t>
            </w:r>
          </w:p>
        </w:tc>
        <w:tc>
          <w:tcPr>
            <w:tcW w:w="1381"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352E9E" w:rsidRPr="00E86890" w:rsidTr="00E86890">
        <w:tc>
          <w:tcPr>
            <w:tcW w:w="720" w:type="dxa"/>
          </w:tcPr>
          <w:p w:rsidR="00352E9E" w:rsidRPr="00E86890" w:rsidRDefault="00352E9E" w:rsidP="00E86890">
            <w:pPr>
              <w:pStyle w:val="ListParagraph"/>
              <w:spacing w:before="120" w:after="120" w:line="320" w:lineRule="exact"/>
              <w:ind w:left="360"/>
              <w:jc w:val="both"/>
              <w:rPr>
                <w:rFonts w:ascii="Times New Roman" w:hAnsi="Times New Roman"/>
              </w:rPr>
            </w:pPr>
          </w:p>
        </w:tc>
        <w:tc>
          <w:tcPr>
            <w:tcW w:w="7525" w:type="dxa"/>
          </w:tcPr>
          <w:p w:rsidR="00352E9E" w:rsidRPr="00E86890" w:rsidRDefault="00352E9E" w:rsidP="00E86890">
            <w:pPr>
              <w:pStyle w:val="ListParagraph"/>
              <w:numPr>
                <w:ilvl w:val="0"/>
                <w:numId w:val="10"/>
              </w:numPr>
              <w:spacing w:before="120" w:after="120" w:line="320" w:lineRule="exact"/>
              <w:ind w:left="342"/>
              <w:jc w:val="both"/>
              <w:rPr>
                <w:rFonts w:ascii="Times New Roman" w:hAnsi="Times New Roman"/>
              </w:rPr>
            </w:pPr>
            <w:r w:rsidRPr="00E86890">
              <w:rPr>
                <w:rFonts w:ascii="Times New Roman" w:hAnsi="Times New Roman"/>
              </w:rPr>
              <w:t>Giấy đăng ký chào bán của SJE</w:t>
            </w:r>
          </w:p>
        </w:tc>
        <w:tc>
          <w:tcPr>
            <w:tcW w:w="1381" w:type="dxa"/>
            <w:vAlign w:val="center"/>
          </w:tcPr>
          <w:p w:rsidR="00352E9E" w:rsidRPr="00E86890" w:rsidRDefault="00352E9E"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vAlign w:val="center"/>
          </w:tcPr>
          <w:p w:rsidR="00352E9E" w:rsidRPr="00E86890" w:rsidRDefault="00352E9E" w:rsidP="00E86890">
            <w:pPr>
              <w:spacing w:before="120" w:after="120" w:line="280" w:lineRule="exact"/>
              <w:jc w:val="center"/>
              <w:rPr>
                <w:rFonts w:ascii="Times New Roman" w:hAnsi="Times New Roman"/>
              </w:rPr>
            </w:pPr>
            <w:r w:rsidRPr="00E86890">
              <w:rPr>
                <w:rFonts w:ascii="Times New Roman" w:hAnsi="Times New Roman"/>
              </w:rPr>
              <w:t>Hồ trợ</w:t>
            </w:r>
          </w:p>
        </w:tc>
        <w:tc>
          <w:tcPr>
            <w:tcW w:w="1280" w:type="dxa"/>
          </w:tcPr>
          <w:p w:rsidR="00352E9E" w:rsidRPr="00E86890" w:rsidRDefault="00352E9E"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352E9E" w:rsidRPr="00E86890" w:rsidRDefault="00352E9E" w:rsidP="00E86890">
            <w:pPr>
              <w:spacing w:before="120" w:after="120" w:line="280" w:lineRule="exact"/>
              <w:jc w:val="center"/>
              <w:rPr>
                <w:rFonts w:ascii="Times New Roman" w:hAnsi="Times New Roman"/>
              </w:rPr>
            </w:pPr>
            <w:r w:rsidRPr="00E86890">
              <w:rPr>
                <w:rFonts w:ascii="Times New Roman" w:hAnsi="Times New Roman"/>
              </w:rPr>
              <w:t>-</w:t>
            </w:r>
          </w:p>
        </w:tc>
      </w:tr>
      <w:tr w:rsidR="00352E9E" w:rsidRPr="00E86890" w:rsidTr="00E86890">
        <w:tc>
          <w:tcPr>
            <w:tcW w:w="720" w:type="dxa"/>
          </w:tcPr>
          <w:p w:rsidR="00352E9E" w:rsidRPr="00E86890" w:rsidRDefault="00352E9E" w:rsidP="00E86890">
            <w:pPr>
              <w:pStyle w:val="ListParagraph"/>
              <w:spacing w:before="120" w:after="120" w:line="320" w:lineRule="exact"/>
              <w:ind w:left="360"/>
              <w:jc w:val="both"/>
              <w:rPr>
                <w:rFonts w:ascii="Times New Roman" w:hAnsi="Times New Roman"/>
              </w:rPr>
            </w:pPr>
          </w:p>
        </w:tc>
        <w:tc>
          <w:tcPr>
            <w:tcW w:w="7525" w:type="dxa"/>
          </w:tcPr>
          <w:p w:rsidR="00352E9E" w:rsidRPr="00E86890" w:rsidRDefault="00352E9E" w:rsidP="00E86890">
            <w:pPr>
              <w:pStyle w:val="ListParagraph"/>
              <w:numPr>
                <w:ilvl w:val="0"/>
                <w:numId w:val="10"/>
              </w:numPr>
              <w:spacing w:before="120" w:after="120" w:line="320" w:lineRule="exact"/>
              <w:ind w:left="342"/>
              <w:jc w:val="both"/>
              <w:rPr>
                <w:rFonts w:ascii="Times New Roman" w:hAnsi="Times New Roman"/>
              </w:rPr>
            </w:pPr>
            <w:r w:rsidRPr="00E86890">
              <w:rPr>
                <w:rFonts w:ascii="Times New Roman" w:hAnsi="Times New Roman"/>
              </w:rPr>
              <w:t>Giấy đăng ký kinh doanh của SJE, SINCO, SEL (Bản sao)</w:t>
            </w:r>
          </w:p>
        </w:tc>
        <w:tc>
          <w:tcPr>
            <w:tcW w:w="1381" w:type="dxa"/>
            <w:vAlign w:val="center"/>
          </w:tcPr>
          <w:p w:rsidR="00352E9E" w:rsidRPr="00E86890" w:rsidRDefault="00352E9E"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Tập hợp</w:t>
            </w:r>
          </w:p>
        </w:tc>
        <w:tc>
          <w:tcPr>
            <w:tcW w:w="1244" w:type="dxa"/>
            <w:vAlign w:val="center"/>
          </w:tcPr>
          <w:p w:rsidR="00352E9E" w:rsidRPr="00E86890" w:rsidRDefault="00352E9E" w:rsidP="00E86890">
            <w:pPr>
              <w:spacing w:before="120" w:after="120" w:line="280" w:lineRule="exact"/>
              <w:jc w:val="center"/>
              <w:rPr>
                <w:rFonts w:ascii="Times New Roman" w:hAnsi="Times New Roman"/>
              </w:rPr>
            </w:pPr>
            <w:r w:rsidRPr="00E86890">
              <w:rPr>
                <w:rFonts w:ascii="Times New Roman" w:hAnsi="Times New Roman"/>
              </w:rPr>
              <w:t>Cung cấp</w:t>
            </w:r>
          </w:p>
        </w:tc>
        <w:tc>
          <w:tcPr>
            <w:tcW w:w="1280" w:type="dxa"/>
          </w:tcPr>
          <w:p w:rsidR="00352E9E" w:rsidRDefault="00352E9E" w:rsidP="00E86890">
            <w:pPr>
              <w:spacing w:before="120" w:after="120" w:line="280" w:lineRule="exact"/>
              <w:jc w:val="center"/>
            </w:pPr>
            <w:r w:rsidRPr="00E86890">
              <w:rPr>
                <w:rFonts w:ascii="Times New Roman" w:hAnsi="Times New Roman"/>
              </w:rPr>
              <w:t>Cung cấp</w:t>
            </w:r>
          </w:p>
        </w:tc>
        <w:tc>
          <w:tcPr>
            <w:tcW w:w="1350" w:type="dxa"/>
          </w:tcPr>
          <w:p w:rsidR="00352E9E" w:rsidRDefault="00352E9E" w:rsidP="00E86890">
            <w:pPr>
              <w:spacing w:before="120" w:after="120" w:line="280" w:lineRule="exact"/>
              <w:jc w:val="center"/>
            </w:pPr>
            <w:r w:rsidRPr="00E86890">
              <w:rPr>
                <w:rFonts w:ascii="Times New Roman" w:hAnsi="Times New Roman"/>
              </w:rPr>
              <w:t>Cung cấp</w:t>
            </w:r>
          </w:p>
        </w:tc>
      </w:tr>
      <w:tr w:rsidR="00352E9E" w:rsidRPr="00E86890" w:rsidTr="00E86890">
        <w:tc>
          <w:tcPr>
            <w:tcW w:w="720" w:type="dxa"/>
          </w:tcPr>
          <w:p w:rsidR="00352E9E" w:rsidRPr="00E86890" w:rsidRDefault="00352E9E" w:rsidP="00E86890">
            <w:pPr>
              <w:pStyle w:val="ListParagraph"/>
              <w:spacing w:before="120" w:after="120" w:line="320" w:lineRule="exact"/>
              <w:ind w:left="360"/>
              <w:jc w:val="both"/>
              <w:rPr>
                <w:rFonts w:ascii="Times New Roman" w:hAnsi="Times New Roman"/>
              </w:rPr>
            </w:pPr>
          </w:p>
        </w:tc>
        <w:tc>
          <w:tcPr>
            <w:tcW w:w="7525" w:type="dxa"/>
          </w:tcPr>
          <w:p w:rsidR="00352E9E" w:rsidRPr="00E86890" w:rsidRDefault="00352E9E" w:rsidP="00E86890">
            <w:pPr>
              <w:pStyle w:val="ListParagraph"/>
              <w:numPr>
                <w:ilvl w:val="0"/>
                <w:numId w:val="10"/>
              </w:numPr>
              <w:spacing w:before="120" w:after="120" w:line="320" w:lineRule="exact"/>
              <w:ind w:left="342"/>
              <w:jc w:val="both"/>
              <w:rPr>
                <w:rFonts w:ascii="Times New Roman" w:hAnsi="Times New Roman"/>
              </w:rPr>
            </w:pPr>
            <w:r w:rsidRPr="00E86890">
              <w:rPr>
                <w:rFonts w:ascii="Times New Roman" w:hAnsi="Times New Roman"/>
              </w:rPr>
              <w:t>Bản cáo bạch của SJE</w:t>
            </w:r>
          </w:p>
        </w:tc>
        <w:tc>
          <w:tcPr>
            <w:tcW w:w="1381" w:type="dxa"/>
            <w:vAlign w:val="center"/>
          </w:tcPr>
          <w:p w:rsidR="00352E9E" w:rsidRPr="00E86890" w:rsidRDefault="00352E9E"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vAlign w:val="center"/>
          </w:tcPr>
          <w:p w:rsidR="00352E9E" w:rsidRPr="00E86890" w:rsidRDefault="00352E9E" w:rsidP="00E86890">
            <w:pPr>
              <w:spacing w:before="120" w:after="120" w:line="280" w:lineRule="exact"/>
              <w:jc w:val="center"/>
              <w:rPr>
                <w:rFonts w:ascii="Times New Roman" w:hAnsi="Times New Roman"/>
              </w:rPr>
            </w:pPr>
            <w:r w:rsidRPr="00E86890">
              <w:rPr>
                <w:rFonts w:ascii="Times New Roman" w:hAnsi="Times New Roman"/>
              </w:rPr>
              <w:t>Hồ trợ</w:t>
            </w:r>
          </w:p>
        </w:tc>
        <w:tc>
          <w:tcPr>
            <w:tcW w:w="1280" w:type="dxa"/>
          </w:tcPr>
          <w:p w:rsidR="00352E9E" w:rsidRPr="00E86890" w:rsidRDefault="00352E9E"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352E9E" w:rsidRPr="00E86890" w:rsidRDefault="00352E9E" w:rsidP="00E86890">
            <w:pPr>
              <w:spacing w:before="120" w:after="120" w:line="280" w:lineRule="exact"/>
              <w:jc w:val="center"/>
              <w:rPr>
                <w:rFonts w:ascii="Times New Roman" w:hAnsi="Times New Roman"/>
              </w:rPr>
            </w:pPr>
            <w:r w:rsidRPr="00E86890">
              <w:rPr>
                <w:rFonts w:ascii="Times New Roman" w:hAnsi="Times New Roman"/>
              </w:rPr>
              <w:t>-</w:t>
            </w:r>
          </w:p>
        </w:tc>
      </w:tr>
      <w:tr w:rsidR="00352E9E" w:rsidRPr="00E86890" w:rsidTr="00E86890">
        <w:tc>
          <w:tcPr>
            <w:tcW w:w="720" w:type="dxa"/>
          </w:tcPr>
          <w:p w:rsidR="00352E9E" w:rsidRPr="00E86890" w:rsidRDefault="00352E9E" w:rsidP="00E86890">
            <w:pPr>
              <w:pStyle w:val="ListParagraph"/>
              <w:spacing w:before="120" w:after="120" w:line="320" w:lineRule="exact"/>
              <w:ind w:left="360"/>
              <w:jc w:val="both"/>
              <w:rPr>
                <w:rFonts w:ascii="Times New Roman" w:hAnsi="Times New Roman"/>
              </w:rPr>
            </w:pPr>
          </w:p>
        </w:tc>
        <w:tc>
          <w:tcPr>
            <w:tcW w:w="7525" w:type="dxa"/>
          </w:tcPr>
          <w:p w:rsidR="00352E9E" w:rsidRPr="00E86890" w:rsidRDefault="00352E9E" w:rsidP="00E86890">
            <w:pPr>
              <w:pStyle w:val="ListParagraph"/>
              <w:numPr>
                <w:ilvl w:val="0"/>
                <w:numId w:val="10"/>
              </w:numPr>
              <w:spacing w:before="120" w:after="120" w:line="320" w:lineRule="exact"/>
              <w:ind w:left="342"/>
              <w:jc w:val="both"/>
              <w:rPr>
                <w:rFonts w:ascii="Times New Roman" w:hAnsi="Times New Roman"/>
              </w:rPr>
            </w:pPr>
            <w:r w:rsidRPr="00E86890">
              <w:rPr>
                <w:rFonts w:ascii="Times New Roman" w:hAnsi="Times New Roman"/>
              </w:rPr>
              <w:t xml:space="preserve">Báo cáo tài chính kiếm toán 2012, 2011, BCTC quý 2/2013 của SJE, SINCO, SEL </w:t>
            </w:r>
          </w:p>
        </w:tc>
        <w:tc>
          <w:tcPr>
            <w:tcW w:w="1381" w:type="dxa"/>
          </w:tcPr>
          <w:p w:rsidR="00352E9E" w:rsidRDefault="00352E9E" w:rsidP="00E86890">
            <w:pPr>
              <w:spacing w:before="120" w:after="120" w:line="280" w:lineRule="exact"/>
              <w:jc w:val="center"/>
            </w:pPr>
            <w:r w:rsidRPr="00E86890">
              <w:rPr>
                <w:rFonts w:ascii="Times New Roman" w:hAnsi="Times New Roman"/>
              </w:rPr>
              <w:t>Tập hợp</w:t>
            </w:r>
          </w:p>
        </w:tc>
        <w:tc>
          <w:tcPr>
            <w:tcW w:w="1244" w:type="dxa"/>
          </w:tcPr>
          <w:p w:rsidR="00352E9E" w:rsidRDefault="00352E9E" w:rsidP="00E86890">
            <w:pPr>
              <w:spacing w:before="120" w:after="120" w:line="280" w:lineRule="exact"/>
              <w:jc w:val="center"/>
            </w:pPr>
            <w:r w:rsidRPr="00E86890">
              <w:rPr>
                <w:rFonts w:ascii="Times New Roman" w:hAnsi="Times New Roman"/>
              </w:rPr>
              <w:t>Cung cấp</w:t>
            </w:r>
          </w:p>
        </w:tc>
        <w:tc>
          <w:tcPr>
            <w:tcW w:w="1280" w:type="dxa"/>
          </w:tcPr>
          <w:p w:rsidR="00352E9E" w:rsidRDefault="00352E9E" w:rsidP="00E86890">
            <w:pPr>
              <w:spacing w:before="120" w:after="120" w:line="280" w:lineRule="exact"/>
              <w:jc w:val="center"/>
            </w:pPr>
            <w:r w:rsidRPr="00E86890">
              <w:rPr>
                <w:rFonts w:ascii="Times New Roman" w:hAnsi="Times New Roman"/>
              </w:rPr>
              <w:t>Cung cấp</w:t>
            </w:r>
          </w:p>
        </w:tc>
        <w:tc>
          <w:tcPr>
            <w:tcW w:w="1350" w:type="dxa"/>
          </w:tcPr>
          <w:p w:rsidR="00352E9E" w:rsidRDefault="00352E9E" w:rsidP="00E86890">
            <w:pPr>
              <w:spacing w:before="120" w:after="120" w:line="280" w:lineRule="exact"/>
              <w:jc w:val="center"/>
            </w:pPr>
            <w:r w:rsidRPr="00E86890">
              <w:rPr>
                <w:rFonts w:ascii="Times New Roman" w:hAnsi="Times New Roman"/>
              </w:rPr>
              <w:t>Cung cấp</w:t>
            </w:r>
          </w:p>
        </w:tc>
      </w:tr>
      <w:tr w:rsidR="00352E9E" w:rsidRPr="00E86890" w:rsidTr="00E86890">
        <w:tc>
          <w:tcPr>
            <w:tcW w:w="720" w:type="dxa"/>
          </w:tcPr>
          <w:p w:rsidR="00352E9E" w:rsidRPr="00E86890" w:rsidRDefault="00352E9E" w:rsidP="00E86890">
            <w:pPr>
              <w:pStyle w:val="ListParagraph"/>
              <w:spacing w:before="120" w:after="120" w:line="320" w:lineRule="exact"/>
              <w:ind w:left="360"/>
              <w:jc w:val="both"/>
              <w:rPr>
                <w:rFonts w:ascii="Times New Roman" w:hAnsi="Times New Roman"/>
              </w:rPr>
            </w:pPr>
          </w:p>
        </w:tc>
        <w:tc>
          <w:tcPr>
            <w:tcW w:w="7525" w:type="dxa"/>
          </w:tcPr>
          <w:p w:rsidR="00352E9E" w:rsidRPr="00E86890" w:rsidRDefault="00352E9E" w:rsidP="00E86890">
            <w:pPr>
              <w:pStyle w:val="ListParagraph"/>
              <w:numPr>
                <w:ilvl w:val="0"/>
                <w:numId w:val="10"/>
              </w:numPr>
              <w:spacing w:before="120" w:after="120" w:line="320" w:lineRule="exact"/>
              <w:ind w:left="342"/>
              <w:jc w:val="both"/>
              <w:rPr>
                <w:rFonts w:ascii="Times New Roman" w:hAnsi="Times New Roman"/>
              </w:rPr>
            </w:pPr>
            <w:r w:rsidRPr="00E86890">
              <w:rPr>
                <w:rFonts w:ascii="Times New Roman" w:hAnsi="Times New Roman"/>
              </w:rPr>
              <w:t>Điều lệ hoạt động của SJE, SINCO, SEL</w:t>
            </w:r>
          </w:p>
        </w:tc>
        <w:tc>
          <w:tcPr>
            <w:tcW w:w="1381" w:type="dxa"/>
          </w:tcPr>
          <w:p w:rsidR="00352E9E" w:rsidRDefault="00352E9E" w:rsidP="00E86890">
            <w:pPr>
              <w:spacing w:before="120" w:after="120" w:line="280" w:lineRule="exact"/>
              <w:jc w:val="center"/>
            </w:pPr>
            <w:r w:rsidRPr="00E86890">
              <w:rPr>
                <w:rFonts w:ascii="Times New Roman" w:hAnsi="Times New Roman"/>
              </w:rPr>
              <w:t>Tập hợp</w:t>
            </w:r>
          </w:p>
        </w:tc>
        <w:tc>
          <w:tcPr>
            <w:tcW w:w="1244" w:type="dxa"/>
          </w:tcPr>
          <w:p w:rsidR="00352E9E" w:rsidRDefault="00352E9E" w:rsidP="00E86890">
            <w:pPr>
              <w:spacing w:before="120" w:after="120" w:line="280" w:lineRule="exact"/>
              <w:jc w:val="center"/>
            </w:pPr>
            <w:r w:rsidRPr="00E86890">
              <w:rPr>
                <w:rFonts w:ascii="Times New Roman" w:hAnsi="Times New Roman"/>
              </w:rPr>
              <w:t>Cung cấp</w:t>
            </w:r>
          </w:p>
        </w:tc>
        <w:tc>
          <w:tcPr>
            <w:tcW w:w="1280" w:type="dxa"/>
          </w:tcPr>
          <w:p w:rsidR="00352E9E" w:rsidRDefault="00352E9E" w:rsidP="00E86890">
            <w:pPr>
              <w:spacing w:before="120" w:after="120" w:line="280" w:lineRule="exact"/>
              <w:jc w:val="center"/>
            </w:pPr>
            <w:r w:rsidRPr="00E86890">
              <w:rPr>
                <w:rFonts w:ascii="Times New Roman" w:hAnsi="Times New Roman"/>
              </w:rPr>
              <w:t>Cung cấp</w:t>
            </w:r>
          </w:p>
        </w:tc>
        <w:tc>
          <w:tcPr>
            <w:tcW w:w="1350" w:type="dxa"/>
          </w:tcPr>
          <w:p w:rsidR="00352E9E" w:rsidRDefault="00352E9E" w:rsidP="00E86890">
            <w:pPr>
              <w:spacing w:before="120" w:after="120" w:line="280" w:lineRule="exact"/>
              <w:jc w:val="center"/>
            </w:pPr>
            <w:r w:rsidRPr="00E86890">
              <w:rPr>
                <w:rFonts w:ascii="Times New Roman" w:hAnsi="Times New Roman"/>
              </w:rPr>
              <w:t>Cung cấp</w:t>
            </w:r>
          </w:p>
        </w:tc>
      </w:tr>
      <w:tr w:rsidR="00352E9E" w:rsidRPr="00E86890" w:rsidTr="00E86890">
        <w:tc>
          <w:tcPr>
            <w:tcW w:w="720" w:type="dxa"/>
          </w:tcPr>
          <w:p w:rsidR="00352E9E" w:rsidRPr="00E86890" w:rsidRDefault="00352E9E" w:rsidP="00E86890">
            <w:pPr>
              <w:pStyle w:val="ListParagraph"/>
              <w:spacing w:before="120" w:after="120" w:line="320" w:lineRule="exact"/>
              <w:ind w:left="360"/>
              <w:jc w:val="both"/>
              <w:rPr>
                <w:rFonts w:ascii="Times New Roman" w:hAnsi="Times New Roman"/>
              </w:rPr>
            </w:pPr>
          </w:p>
        </w:tc>
        <w:tc>
          <w:tcPr>
            <w:tcW w:w="7525" w:type="dxa"/>
          </w:tcPr>
          <w:p w:rsidR="00352E9E" w:rsidRPr="00E86890" w:rsidRDefault="00352E9E" w:rsidP="00E86890">
            <w:pPr>
              <w:pStyle w:val="ListParagraph"/>
              <w:numPr>
                <w:ilvl w:val="0"/>
                <w:numId w:val="10"/>
              </w:numPr>
              <w:spacing w:before="120" w:after="120" w:line="320" w:lineRule="exact"/>
              <w:ind w:left="342"/>
              <w:jc w:val="both"/>
              <w:rPr>
                <w:rFonts w:ascii="Times New Roman" w:hAnsi="Times New Roman"/>
              </w:rPr>
            </w:pPr>
            <w:r w:rsidRPr="00E86890">
              <w:rPr>
                <w:rFonts w:ascii="Times New Roman" w:hAnsi="Times New Roman"/>
              </w:rPr>
              <w:t>Nghị quyết ĐHĐCĐ năm 2013 thông qua việc sáp nhập của SJE, SINCO, SEL</w:t>
            </w:r>
          </w:p>
        </w:tc>
        <w:tc>
          <w:tcPr>
            <w:tcW w:w="1381" w:type="dxa"/>
            <w:vAlign w:val="center"/>
          </w:tcPr>
          <w:p w:rsidR="00352E9E" w:rsidRPr="00E86890" w:rsidRDefault="00352E9E"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vAlign w:val="center"/>
          </w:tcPr>
          <w:p w:rsidR="00352E9E" w:rsidRPr="00E86890" w:rsidRDefault="00352E9E" w:rsidP="00E86890">
            <w:pPr>
              <w:spacing w:before="120" w:after="120" w:line="280" w:lineRule="exact"/>
              <w:jc w:val="center"/>
              <w:rPr>
                <w:rFonts w:ascii="Times New Roman" w:hAnsi="Times New Roman"/>
              </w:rPr>
            </w:pPr>
            <w:r w:rsidRPr="00E86890">
              <w:rPr>
                <w:rFonts w:ascii="Times New Roman" w:hAnsi="Times New Roman"/>
              </w:rPr>
              <w:t>Hồ trợ</w:t>
            </w:r>
          </w:p>
        </w:tc>
        <w:tc>
          <w:tcPr>
            <w:tcW w:w="1280" w:type="dxa"/>
            <w:vAlign w:val="center"/>
          </w:tcPr>
          <w:p w:rsidR="00352E9E" w:rsidRPr="00E86890" w:rsidRDefault="00352E9E" w:rsidP="00E86890">
            <w:pPr>
              <w:pStyle w:val="ListParagraph"/>
              <w:spacing w:before="120" w:after="120" w:line="280" w:lineRule="exact"/>
              <w:ind w:left="0"/>
              <w:jc w:val="center"/>
              <w:rPr>
                <w:rFonts w:ascii="Times New Roman" w:hAnsi="Times New Roman"/>
              </w:rPr>
            </w:pPr>
            <w:r w:rsidRPr="00E86890">
              <w:rPr>
                <w:rFonts w:ascii="Times New Roman" w:hAnsi="Times New Roman"/>
              </w:rPr>
              <w:t>Hồ trợ</w:t>
            </w:r>
          </w:p>
        </w:tc>
        <w:tc>
          <w:tcPr>
            <w:tcW w:w="1350" w:type="dxa"/>
            <w:vAlign w:val="center"/>
          </w:tcPr>
          <w:p w:rsidR="00352E9E" w:rsidRPr="00E86890" w:rsidRDefault="00352E9E" w:rsidP="00E86890">
            <w:pPr>
              <w:spacing w:before="120" w:after="120" w:line="280" w:lineRule="exact"/>
              <w:jc w:val="center"/>
              <w:rPr>
                <w:rFonts w:ascii="Times New Roman" w:hAnsi="Times New Roman"/>
              </w:rPr>
            </w:pPr>
            <w:r w:rsidRPr="00E86890">
              <w:rPr>
                <w:rFonts w:ascii="Times New Roman" w:hAnsi="Times New Roman"/>
              </w:rPr>
              <w:t>Hồ trợ</w:t>
            </w:r>
          </w:p>
        </w:tc>
      </w:tr>
      <w:tr w:rsidR="00352E9E" w:rsidRPr="00E86890" w:rsidTr="00E86890">
        <w:tc>
          <w:tcPr>
            <w:tcW w:w="720" w:type="dxa"/>
          </w:tcPr>
          <w:p w:rsidR="00352E9E" w:rsidRPr="00E86890" w:rsidRDefault="00352E9E" w:rsidP="00E86890">
            <w:pPr>
              <w:pStyle w:val="ListParagraph"/>
              <w:spacing w:before="120" w:after="120" w:line="320" w:lineRule="exact"/>
              <w:ind w:left="360"/>
              <w:jc w:val="both"/>
              <w:rPr>
                <w:rFonts w:ascii="Times New Roman" w:hAnsi="Times New Roman"/>
              </w:rPr>
            </w:pPr>
          </w:p>
        </w:tc>
        <w:tc>
          <w:tcPr>
            <w:tcW w:w="7525" w:type="dxa"/>
          </w:tcPr>
          <w:p w:rsidR="00352E9E" w:rsidRPr="00E86890" w:rsidRDefault="00352E9E" w:rsidP="00E86890">
            <w:pPr>
              <w:pStyle w:val="ListParagraph"/>
              <w:numPr>
                <w:ilvl w:val="0"/>
                <w:numId w:val="10"/>
              </w:numPr>
              <w:spacing w:before="120" w:after="120" w:line="320" w:lineRule="exact"/>
              <w:ind w:left="342"/>
              <w:jc w:val="both"/>
              <w:rPr>
                <w:rFonts w:ascii="Times New Roman" w:hAnsi="Times New Roman"/>
              </w:rPr>
            </w:pPr>
            <w:r w:rsidRPr="00E86890">
              <w:rPr>
                <w:rFonts w:ascii="Times New Roman" w:hAnsi="Times New Roman"/>
              </w:rPr>
              <w:t>Quyết định của HĐQT thông qua hồ s</w:t>
            </w:r>
            <w:r w:rsidRPr="00E86890">
              <w:rPr>
                <w:rFonts w:ascii="Times New Roman" w:hAnsi="Times New Roman" w:hint="eastAsia"/>
              </w:rPr>
              <w:t>ơ</w:t>
            </w:r>
            <w:r w:rsidRPr="00E86890">
              <w:rPr>
                <w:rFonts w:ascii="Times New Roman" w:hAnsi="Times New Roman"/>
              </w:rPr>
              <w:t xml:space="preserve"> chào bán của SJE</w:t>
            </w:r>
          </w:p>
        </w:tc>
        <w:tc>
          <w:tcPr>
            <w:tcW w:w="1381" w:type="dxa"/>
            <w:vAlign w:val="center"/>
          </w:tcPr>
          <w:p w:rsidR="00352E9E" w:rsidRPr="00E86890" w:rsidRDefault="00352E9E"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vAlign w:val="center"/>
          </w:tcPr>
          <w:p w:rsidR="00352E9E" w:rsidRPr="00E86890" w:rsidRDefault="00352E9E" w:rsidP="00E86890">
            <w:pPr>
              <w:spacing w:before="120" w:after="120" w:line="280" w:lineRule="exact"/>
              <w:jc w:val="center"/>
              <w:rPr>
                <w:rFonts w:ascii="Times New Roman" w:hAnsi="Times New Roman"/>
              </w:rPr>
            </w:pPr>
            <w:r w:rsidRPr="00E86890">
              <w:rPr>
                <w:rFonts w:ascii="Times New Roman" w:hAnsi="Times New Roman"/>
              </w:rPr>
              <w:t>Hồ trợ</w:t>
            </w:r>
          </w:p>
        </w:tc>
        <w:tc>
          <w:tcPr>
            <w:tcW w:w="1280" w:type="dxa"/>
          </w:tcPr>
          <w:p w:rsidR="00352E9E" w:rsidRPr="00E86890" w:rsidRDefault="00352E9E"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352E9E" w:rsidRPr="00E86890" w:rsidRDefault="00352E9E"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numPr>
                <w:ilvl w:val="0"/>
                <w:numId w:val="10"/>
              </w:numPr>
              <w:spacing w:before="120" w:after="120" w:line="320" w:lineRule="exact"/>
              <w:ind w:left="342"/>
              <w:jc w:val="both"/>
              <w:rPr>
                <w:rFonts w:ascii="Times New Roman" w:hAnsi="Times New Roman"/>
              </w:rPr>
            </w:pPr>
            <w:r w:rsidRPr="00E86890">
              <w:rPr>
                <w:rFonts w:ascii="Times New Roman" w:hAnsi="Times New Roman"/>
              </w:rPr>
              <w:t>Hợp đồng tư vấn sáp nhập doanh nghiệp giữa KLS và SJE</w:t>
            </w:r>
          </w:p>
        </w:tc>
        <w:tc>
          <w:tcPr>
            <w:tcW w:w="1381" w:type="dxa"/>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Đã có</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p>
        </w:tc>
      </w:tr>
      <w:tr w:rsidR="00925644" w:rsidRPr="00E86890" w:rsidTr="00E86890">
        <w:tc>
          <w:tcPr>
            <w:tcW w:w="720" w:type="dxa"/>
          </w:tcPr>
          <w:p w:rsidR="00925644" w:rsidRPr="00E86890" w:rsidRDefault="00925644" w:rsidP="00E86890">
            <w:pPr>
              <w:pStyle w:val="ListParagraph"/>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numPr>
                <w:ilvl w:val="0"/>
                <w:numId w:val="10"/>
              </w:numPr>
              <w:spacing w:before="120" w:after="120" w:line="320" w:lineRule="exact"/>
              <w:ind w:left="342"/>
              <w:jc w:val="both"/>
              <w:rPr>
                <w:rFonts w:ascii="Times New Roman" w:hAnsi="Times New Roman"/>
              </w:rPr>
            </w:pPr>
            <w:r w:rsidRPr="00E86890">
              <w:rPr>
                <w:rFonts w:ascii="Times New Roman" w:hAnsi="Times New Roman"/>
              </w:rPr>
              <w:t>Hợp đồng sáp nhập doanh nghiệp giữa SJE và SINCO, SJE và SEL</w:t>
            </w:r>
          </w:p>
        </w:tc>
        <w:tc>
          <w:tcPr>
            <w:tcW w:w="1381" w:type="dxa"/>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Tập hợp</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Cung cấp</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numPr>
                <w:ilvl w:val="0"/>
                <w:numId w:val="10"/>
              </w:numPr>
              <w:spacing w:before="120" w:after="120" w:line="320" w:lineRule="exact"/>
              <w:ind w:left="342"/>
              <w:jc w:val="both"/>
              <w:rPr>
                <w:rFonts w:ascii="Times New Roman" w:hAnsi="Times New Roman"/>
              </w:rPr>
            </w:pPr>
            <w:r w:rsidRPr="00E86890">
              <w:rPr>
                <w:rFonts w:ascii="Times New Roman" w:hAnsi="Times New Roman"/>
              </w:rPr>
              <w:t>Sơ yếu lý lịch TV HĐQT, BKS, BTGD, KTT của SJE</w:t>
            </w:r>
          </w:p>
        </w:tc>
        <w:tc>
          <w:tcPr>
            <w:tcW w:w="1381" w:type="dxa"/>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Tập hợp</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Cung cấp</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rPr>
            </w:pPr>
            <w:r w:rsidRPr="00E86890">
              <w:rPr>
                <w:rFonts w:ascii="Times New Roman" w:hAnsi="Times New Roman"/>
              </w:rPr>
              <w:t>Điều chỉnh, bổ sung tài liệu chào bán cổ phiếu theo yêu cầu của UBCKNN</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vAlign w:val="center"/>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Hồ trợ</w:t>
            </w:r>
          </w:p>
        </w:tc>
        <w:tc>
          <w:tcPr>
            <w:tcW w:w="1280"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Hồ trợ</w:t>
            </w:r>
          </w:p>
        </w:tc>
        <w:tc>
          <w:tcPr>
            <w:tcW w:w="1350" w:type="dxa"/>
            <w:vAlign w:val="center"/>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Hồ trợ</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rPr>
            </w:pPr>
            <w:r w:rsidRPr="00E86890">
              <w:rPr>
                <w:rFonts w:ascii="Times New Roman" w:hAnsi="Times New Roman"/>
              </w:rPr>
              <w:t>Nhận giấy phép chào bán cổ phiếu SJE</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rPr>
            </w:pPr>
            <w:r w:rsidRPr="00E86890">
              <w:rPr>
                <w:rFonts w:ascii="Times New Roman" w:hAnsi="Times New Roman"/>
              </w:rPr>
              <w:t>Đóng phí chào bán cổ phiếu SJE</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Hỗ trợ</w:t>
            </w:r>
          </w:p>
        </w:tc>
        <w:tc>
          <w:tcPr>
            <w:tcW w:w="1244" w:type="dxa"/>
            <w:vAlign w:val="center"/>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Thực hiện</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rPr>
            </w:pPr>
            <w:r w:rsidRPr="00E86890">
              <w:rPr>
                <w:rFonts w:ascii="Times New Roman" w:hAnsi="Times New Roman"/>
              </w:rPr>
              <w:t>Công bố thông tin về Giấy chứng nhận phát hành cổ phiếu ra công chúng</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Hỗ trợ</w:t>
            </w:r>
          </w:p>
        </w:tc>
        <w:tc>
          <w:tcPr>
            <w:tcW w:w="1244" w:type="dxa"/>
            <w:vAlign w:val="center"/>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Thực hiện</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rPr>
            </w:pPr>
            <w:r w:rsidRPr="00E86890">
              <w:rPr>
                <w:rFonts w:ascii="Times New Roman" w:hAnsi="Times New Roman"/>
              </w:rPr>
              <w:t>Thông báo Hợp đồng sáp nhập đến các chủ nợ, cổ đông, người lao động của SJE và 2 công ty liên quan</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Hỗ trợ</w:t>
            </w:r>
          </w:p>
        </w:tc>
        <w:tc>
          <w:tcPr>
            <w:tcW w:w="1244" w:type="dxa"/>
          </w:tcPr>
          <w:p w:rsidR="00925644" w:rsidRDefault="00925644" w:rsidP="00E86890">
            <w:pPr>
              <w:spacing w:before="120" w:after="120" w:line="280" w:lineRule="exact"/>
              <w:jc w:val="center"/>
            </w:pPr>
            <w:r w:rsidRPr="00E86890">
              <w:rPr>
                <w:rFonts w:ascii="Times New Roman" w:hAnsi="Times New Roman"/>
              </w:rPr>
              <w:t>Thực hiện</w:t>
            </w:r>
          </w:p>
        </w:tc>
        <w:tc>
          <w:tcPr>
            <w:tcW w:w="1280" w:type="dxa"/>
          </w:tcPr>
          <w:p w:rsidR="00925644" w:rsidRDefault="00925644" w:rsidP="00E86890">
            <w:pPr>
              <w:spacing w:before="120" w:after="120" w:line="280" w:lineRule="exact"/>
              <w:jc w:val="center"/>
            </w:pPr>
            <w:r w:rsidRPr="00E86890">
              <w:rPr>
                <w:rFonts w:ascii="Times New Roman" w:hAnsi="Times New Roman"/>
              </w:rPr>
              <w:t>Thực hiện</w:t>
            </w:r>
          </w:p>
        </w:tc>
        <w:tc>
          <w:tcPr>
            <w:tcW w:w="1350" w:type="dxa"/>
          </w:tcPr>
          <w:p w:rsidR="00925644" w:rsidRDefault="00925644" w:rsidP="00E86890">
            <w:pPr>
              <w:spacing w:before="120" w:after="120" w:line="280" w:lineRule="exact"/>
              <w:jc w:val="center"/>
            </w:pPr>
            <w:r w:rsidRPr="00E86890">
              <w:rPr>
                <w:rFonts w:ascii="Times New Roman" w:hAnsi="Times New Roman"/>
              </w:rPr>
              <w:t>Thực hiện</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rPr>
            </w:pPr>
            <w:r w:rsidRPr="00E86890">
              <w:rPr>
                <w:rFonts w:ascii="Times New Roman" w:hAnsi="Times New Roman"/>
                <w:lang w:val="sv-SE"/>
              </w:rPr>
              <w:t>Công bố thông tin về việc sáp nhập</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Hỗ trợ</w:t>
            </w:r>
          </w:p>
        </w:tc>
        <w:tc>
          <w:tcPr>
            <w:tcW w:w="1244" w:type="dxa"/>
          </w:tcPr>
          <w:p w:rsidR="00925644" w:rsidRDefault="00925644" w:rsidP="00E86890">
            <w:pPr>
              <w:spacing w:before="120" w:after="120" w:line="280" w:lineRule="exact"/>
              <w:jc w:val="center"/>
            </w:pPr>
            <w:r w:rsidRPr="00E86890">
              <w:rPr>
                <w:rFonts w:ascii="Times New Roman" w:hAnsi="Times New Roman"/>
              </w:rPr>
              <w:t>Thực hiện</w:t>
            </w:r>
          </w:p>
        </w:tc>
        <w:tc>
          <w:tcPr>
            <w:tcW w:w="1280" w:type="dxa"/>
          </w:tcPr>
          <w:p w:rsidR="00925644" w:rsidRDefault="00925644" w:rsidP="00E86890">
            <w:pPr>
              <w:spacing w:before="120" w:after="120" w:line="280" w:lineRule="exact"/>
              <w:jc w:val="center"/>
            </w:pPr>
            <w:r w:rsidRPr="00E86890">
              <w:rPr>
                <w:rFonts w:ascii="Times New Roman" w:hAnsi="Times New Roman"/>
              </w:rPr>
              <w:t>Thực hiện</w:t>
            </w:r>
          </w:p>
        </w:tc>
        <w:tc>
          <w:tcPr>
            <w:tcW w:w="1350" w:type="dxa"/>
          </w:tcPr>
          <w:p w:rsidR="00925644" w:rsidRDefault="00925644" w:rsidP="00E86890">
            <w:pPr>
              <w:spacing w:before="120" w:after="120" w:line="280" w:lineRule="exact"/>
              <w:jc w:val="center"/>
            </w:pPr>
            <w:r w:rsidRPr="00E86890">
              <w:rPr>
                <w:rFonts w:ascii="Times New Roman" w:hAnsi="Times New Roman"/>
              </w:rPr>
              <w:t>Thực hiện</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lang w:val="sv-SE"/>
              </w:rPr>
            </w:pPr>
            <w:r w:rsidRPr="00E86890">
              <w:rPr>
                <w:rFonts w:ascii="Times New Roman" w:hAnsi="Times New Roman"/>
                <w:lang w:val="sv-SE"/>
              </w:rPr>
              <w:t>Chuẩn bị Hồ sơ Hủy niêm yết cho SEL</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Hỗ trợ</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lang w:val="sv-SE"/>
              </w:rPr>
            </w:pPr>
            <w:r w:rsidRPr="00E86890">
              <w:rPr>
                <w:rFonts w:ascii="Times New Roman" w:hAnsi="Times New Roman"/>
                <w:lang w:val="sv-SE"/>
              </w:rPr>
              <w:t>Nộp Hồ sơ hủy niêm yết cho SEL</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Hỗ trợ</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lang w:val="sv-SE"/>
              </w:rPr>
            </w:pPr>
            <w:r w:rsidRPr="00E86890">
              <w:rPr>
                <w:rFonts w:ascii="Times New Roman" w:hAnsi="Times New Roman"/>
                <w:lang w:val="sv-SE"/>
              </w:rPr>
              <w:t>Đăng ký ngày giao dịch cuối cùng hủy niêm yết và hoán đổi cổ phiếu cho SEL</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Hỗ trợ</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lang w:val="sv-SE"/>
              </w:rPr>
            </w:pPr>
            <w:r w:rsidRPr="00E86890">
              <w:rPr>
                <w:rFonts w:ascii="Times New Roman" w:hAnsi="Times New Roman"/>
                <w:lang w:val="sv-SE"/>
              </w:rPr>
              <w:t>Xác nhận Danh sách cổ đông nhận hoán đổi cổ phiếu của SEL</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Hỗ trợ</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lang w:val="sv-SE"/>
              </w:rPr>
            </w:pPr>
            <w:r w:rsidRPr="00E86890">
              <w:rPr>
                <w:rFonts w:ascii="Times New Roman" w:hAnsi="Times New Roman"/>
                <w:lang w:val="sv-SE"/>
              </w:rPr>
              <w:t>Trao trả Giấy chứng nhận sở hữu cổ phần SJE cho các cổ đông của SEL chưa lưu ký;</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Hỗ trợ</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Thực hiện</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pStyle w:val="ListParagraph"/>
              <w:spacing w:before="120" w:after="120" w:line="320" w:lineRule="exact"/>
              <w:ind w:left="0"/>
              <w:jc w:val="both"/>
              <w:rPr>
                <w:rFonts w:ascii="Times New Roman" w:hAnsi="Times New Roman"/>
                <w:lang w:val="sv-SE"/>
              </w:rPr>
            </w:pPr>
            <w:r w:rsidRPr="00E86890">
              <w:rPr>
                <w:rFonts w:ascii="Times New Roman" w:hAnsi="Times New Roman"/>
                <w:bCs/>
                <w:lang w:val="sv-SE"/>
              </w:rPr>
              <w:t>Tổng hợp kết quả đợt phát hành và báo cáo kết quả sáp nhập với UBCKNN</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Hỗ trợ</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spacing w:before="40" w:after="40" w:line="280" w:lineRule="exact"/>
              <w:ind w:right="72"/>
              <w:jc w:val="both"/>
              <w:rPr>
                <w:rFonts w:ascii="Times New Roman" w:hAnsi="Times New Roman"/>
                <w:bCs/>
                <w:lang w:val="sv-SE"/>
              </w:rPr>
            </w:pPr>
            <w:r w:rsidRPr="00E86890">
              <w:rPr>
                <w:rFonts w:ascii="Times New Roman" w:hAnsi="Times New Roman"/>
                <w:bCs/>
                <w:lang w:val="sv-SE"/>
              </w:rPr>
              <w:t>Hoàn thiện đăng ký kinh doanh và tổ chức bộ máy công ty sau sáp nhập</w:t>
            </w:r>
          </w:p>
          <w:p w:rsidR="00925644" w:rsidRPr="00E86890" w:rsidRDefault="00925644" w:rsidP="00E86890">
            <w:pPr>
              <w:pStyle w:val="ListParagraph"/>
              <w:spacing w:before="120" w:after="120" w:line="320" w:lineRule="exact"/>
              <w:ind w:left="0"/>
              <w:jc w:val="both"/>
              <w:rPr>
                <w:rFonts w:ascii="Times New Roman" w:hAnsi="Times New Roman"/>
                <w:bCs/>
                <w:lang w:val="sv-SE"/>
              </w:rPr>
            </w:pPr>
            <w:r w:rsidRPr="00E86890">
              <w:rPr>
                <w:rFonts w:ascii="Times New Roman" w:hAnsi="Times New Roman"/>
                <w:bCs/>
                <w:lang w:val="sv-SE"/>
              </w:rPr>
              <w:t>Lập báo cáo kiểm toán vốn sau hoán đổi</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Hỗ trợ</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spacing w:before="40" w:after="40" w:line="280" w:lineRule="exact"/>
              <w:ind w:right="72"/>
              <w:jc w:val="both"/>
              <w:rPr>
                <w:rFonts w:ascii="Times New Roman" w:hAnsi="Times New Roman"/>
                <w:bCs/>
                <w:lang w:val="sv-SE"/>
              </w:rPr>
            </w:pPr>
            <w:r w:rsidRPr="00E86890">
              <w:rPr>
                <w:rFonts w:ascii="Times New Roman" w:hAnsi="Times New Roman"/>
                <w:bCs/>
                <w:lang w:val="sv-SE"/>
              </w:rPr>
              <w:t>Lập Hồ sơ niêm yết bổ sung và đăng ký chứng khoán bổ sung đối với cổ phiếu phát hành thêm để hoán đổi cổ phiếu</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Hỗ trợ</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tcPr>
          <w:p w:rsidR="00925644" w:rsidRPr="00E86890" w:rsidRDefault="00925644" w:rsidP="00E86890">
            <w:pPr>
              <w:spacing w:before="40" w:after="40" w:line="280" w:lineRule="exact"/>
              <w:ind w:right="72"/>
              <w:jc w:val="both"/>
              <w:rPr>
                <w:rFonts w:ascii="Times New Roman" w:hAnsi="Times New Roman"/>
                <w:bCs/>
                <w:lang w:val="sv-SE"/>
              </w:rPr>
            </w:pPr>
            <w:r w:rsidRPr="00E86890">
              <w:rPr>
                <w:rFonts w:ascii="Times New Roman" w:hAnsi="Times New Roman"/>
                <w:bCs/>
                <w:lang w:val="sv-SE"/>
              </w:rPr>
              <w:t>Nộp Hồ sơ niêm yết bổ sung và đăng ký chứng khoán bổ sung đối với cổ phiếu phát hành thêm để hoán đổi cổ phiếu (sau khi SJE có báo cáo kiểm toán vốn sau hoán đổi)</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vAlign w:val="center"/>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Hỗ trợ</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vAlign w:val="center"/>
          </w:tcPr>
          <w:p w:rsidR="00925644" w:rsidRPr="00E86890" w:rsidRDefault="00925644" w:rsidP="00E86890">
            <w:pPr>
              <w:spacing w:before="40" w:after="40" w:line="280" w:lineRule="exact"/>
              <w:ind w:right="72"/>
              <w:rPr>
                <w:rFonts w:ascii="Times New Roman" w:hAnsi="Times New Roman"/>
                <w:bCs/>
                <w:lang w:val="sv-SE"/>
              </w:rPr>
            </w:pPr>
            <w:r w:rsidRPr="00E86890">
              <w:rPr>
                <w:rFonts w:ascii="Times New Roman" w:hAnsi="Times New Roman"/>
                <w:bCs/>
                <w:lang w:val="sv-SE"/>
              </w:rPr>
              <w:t>Nhận chấp thuận niêm yết bổ sung</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Hỗ trợ</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vAlign w:val="center"/>
          </w:tcPr>
          <w:p w:rsidR="00925644" w:rsidRPr="00E86890" w:rsidRDefault="00925644" w:rsidP="00E86890">
            <w:pPr>
              <w:spacing w:before="40" w:after="40" w:line="280" w:lineRule="exact"/>
              <w:ind w:right="72"/>
              <w:rPr>
                <w:rFonts w:ascii="Times New Roman" w:hAnsi="Times New Roman"/>
                <w:bCs/>
                <w:lang w:val="sv-SE"/>
              </w:rPr>
            </w:pPr>
            <w:r w:rsidRPr="00E86890">
              <w:rPr>
                <w:rFonts w:ascii="Times New Roman" w:hAnsi="Times New Roman"/>
                <w:bCs/>
                <w:lang w:val="sv-SE"/>
              </w:rPr>
              <w:t>Ngày giao dịch chính thức cổ phiếu hoán đổi</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Hỗ trợ</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r w:rsidR="00925644" w:rsidRPr="00E86890" w:rsidTr="00E86890">
        <w:tc>
          <w:tcPr>
            <w:tcW w:w="720" w:type="dxa"/>
          </w:tcPr>
          <w:p w:rsidR="00925644" w:rsidRPr="00E86890" w:rsidRDefault="00925644" w:rsidP="00E86890">
            <w:pPr>
              <w:pStyle w:val="ListParagraph"/>
              <w:numPr>
                <w:ilvl w:val="0"/>
                <w:numId w:val="3"/>
              </w:numPr>
              <w:spacing w:before="120" w:after="120" w:line="320" w:lineRule="exact"/>
              <w:ind w:left="360"/>
              <w:jc w:val="both"/>
              <w:rPr>
                <w:rFonts w:ascii="Times New Roman" w:hAnsi="Times New Roman"/>
              </w:rPr>
            </w:pPr>
          </w:p>
        </w:tc>
        <w:tc>
          <w:tcPr>
            <w:tcW w:w="7525" w:type="dxa"/>
            <w:vAlign w:val="center"/>
          </w:tcPr>
          <w:p w:rsidR="00925644" w:rsidRPr="00E86890" w:rsidRDefault="00925644" w:rsidP="00E86890">
            <w:pPr>
              <w:spacing w:before="40" w:after="40" w:line="280" w:lineRule="exact"/>
              <w:ind w:right="72"/>
              <w:rPr>
                <w:rFonts w:ascii="Times New Roman" w:hAnsi="Times New Roman"/>
                <w:bCs/>
                <w:lang w:val="sv-SE"/>
              </w:rPr>
            </w:pPr>
            <w:r w:rsidRPr="00E86890">
              <w:rPr>
                <w:rFonts w:ascii="Times New Roman" w:hAnsi="Times New Roman"/>
                <w:bCs/>
                <w:lang w:val="sv-SE"/>
              </w:rPr>
              <w:t>Thanh lý hợp đồng sáp nhập doanh nghiệp giữa KLS và SJE</w:t>
            </w:r>
          </w:p>
        </w:tc>
        <w:tc>
          <w:tcPr>
            <w:tcW w:w="1381"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44" w:type="dxa"/>
            <w:vAlign w:val="center"/>
          </w:tcPr>
          <w:p w:rsidR="00925644" w:rsidRPr="00E86890" w:rsidRDefault="00925644" w:rsidP="00E86890">
            <w:pPr>
              <w:pStyle w:val="ListParagraph"/>
              <w:spacing w:before="120" w:after="120" w:line="280" w:lineRule="exact"/>
              <w:ind w:left="0"/>
              <w:jc w:val="center"/>
              <w:rPr>
                <w:rFonts w:ascii="Times New Roman" w:hAnsi="Times New Roman"/>
              </w:rPr>
            </w:pPr>
            <w:r w:rsidRPr="00E86890">
              <w:rPr>
                <w:rFonts w:ascii="Times New Roman" w:hAnsi="Times New Roman"/>
              </w:rPr>
              <w:t>Thực hiện</w:t>
            </w:r>
          </w:p>
        </w:tc>
        <w:tc>
          <w:tcPr>
            <w:tcW w:w="128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c>
          <w:tcPr>
            <w:tcW w:w="1350" w:type="dxa"/>
          </w:tcPr>
          <w:p w:rsidR="00925644" w:rsidRPr="00E86890" w:rsidRDefault="00925644" w:rsidP="00E86890">
            <w:pPr>
              <w:spacing w:before="120" w:after="120" w:line="280" w:lineRule="exact"/>
              <w:jc w:val="center"/>
              <w:rPr>
                <w:rFonts w:ascii="Times New Roman" w:hAnsi="Times New Roman"/>
              </w:rPr>
            </w:pPr>
            <w:r w:rsidRPr="00E86890">
              <w:rPr>
                <w:rFonts w:ascii="Times New Roman" w:hAnsi="Times New Roman"/>
              </w:rPr>
              <w:t>-</w:t>
            </w:r>
          </w:p>
        </w:tc>
      </w:tr>
    </w:tbl>
    <w:p w:rsidR="009D1D53" w:rsidRDefault="009D1D53" w:rsidP="006868BB">
      <w:pPr>
        <w:pStyle w:val="ListParagraph"/>
        <w:spacing w:before="120" w:after="120" w:line="320" w:lineRule="exact"/>
        <w:ind w:left="0"/>
        <w:jc w:val="both"/>
        <w:rPr>
          <w:rFonts w:ascii="Times New Roman" w:hAnsi="Times New Roman"/>
        </w:rPr>
        <w:sectPr w:rsidR="009D1D53" w:rsidSect="009D1D53">
          <w:pgSz w:w="15840" w:h="12240" w:orient="landscape"/>
          <w:pgMar w:top="1440" w:right="1166" w:bottom="1440" w:left="1440" w:header="720" w:footer="216" w:gutter="0"/>
          <w:cols w:space="720"/>
          <w:docGrid w:linePitch="360"/>
        </w:sectPr>
      </w:pPr>
    </w:p>
    <w:p w:rsidR="009D1D53" w:rsidRPr="00C84A74" w:rsidRDefault="009D1D53" w:rsidP="006868BB">
      <w:pPr>
        <w:pStyle w:val="ListParagraph"/>
        <w:spacing w:before="120" w:after="120" w:line="320" w:lineRule="exact"/>
        <w:ind w:left="0"/>
        <w:jc w:val="both"/>
        <w:rPr>
          <w:rFonts w:ascii="Times New Roman" w:hAnsi="Times New Roman"/>
        </w:rPr>
      </w:pPr>
    </w:p>
    <w:sectPr w:rsidR="009D1D53" w:rsidRPr="00C84A74" w:rsidSect="004858AB">
      <w:pgSz w:w="12240" w:h="15840"/>
      <w:pgMar w:top="1170" w:right="1440" w:bottom="1440" w:left="1440" w:header="720" w:footer="2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7E1" w:rsidRDefault="005C37E1" w:rsidP="004858AB">
      <w:pPr>
        <w:spacing w:after="0" w:line="240" w:lineRule="auto"/>
      </w:pPr>
      <w:r>
        <w:separator/>
      </w:r>
    </w:p>
  </w:endnote>
  <w:endnote w:type="continuationSeparator" w:id="1">
    <w:p w:rsidR="005C37E1" w:rsidRDefault="005C37E1" w:rsidP="00485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BB" w:rsidRPr="009D1D53" w:rsidRDefault="006868BB">
    <w:pPr>
      <w:pStyle w:val="Footer"/>
      <w:jc w:val="right"/>
      <w:rPr>
        <w:rFonts w:ascii="Times New Roman" w:hAnsi="Times New Roman"/>
      </w:rPr>
    </w:pPr>
    <w:r w:rsidRPr="009D1D53">
      <w:rPr>
        <w:rFonts w:ascii="Times New Roman" w:hAnsi="Times New Roman"/>
      </w:rPr>
      <w:fldChar w:fldCharType="begin"/>
    </w:r>
    <w:r w:rsidRPr="009D1D53">
      <w:rPr>
        <w:rFonts w:ascii="Times New Roman" w:hAnsi="Times New Roman"/>
      </w:rPr>
      <w:instrText xml:space="preserve"> PAGE   \* MERGEFORMAT </w:instrText>
    </w:r>
    <w:r w:rsidRPr="009D1D53">
      <w:rPr>
        <w:rFonts w:ascii="Times New Roman" w:hAnsi="Times New Roman"/>
      </w:rPr>
      <w:fldChar w:fldCharType="separate"/>
    </w:r>
    <w:r w:rsidR="00E55B86">
      <w:rPr>
        <w:rFonts w:ascii="Times New Roman" w:hAnsi="Times New Roman"/>
        <w:noProof/>
      </w:rPr>
      <w:t>1</w:t>
    </w:r>
    <w:r w:rsidRPr="009D1D53">
      <w:rPr>
        <w:rFonts w:ascii="Times New Roman" w:hAnsi="Times New Roman"/>
      </w:rPr>
      <w:fldChar w:fldCharType="end"/>
    </w:r>
  </w:p>
  <w:p w:rsidR="006868BB" w:rsidRDefault="006868BB" w:rsidP="004858A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7E1" w:rsidRDefault="005C37E1" w:rsidP="004858AB">
      <w:pPr>
        <w:spacing w:after="0" w:line="240" w:lineRule="auto"/>
      </w:pPr>
      <w:r>
        <w:separator/>
      </w:r>
    </w:p>
  </w:footnote>
  <w:footnote w:type="continuationSeparator" w:id="1">
    <w:p w:rsidR="005C37E1" w:rsidRDefault="005C37E1" w:rsidP="00485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358"/>
    <w:multiLevelType w:val="hybridMultilevel"/>
    <w:tmpl w:val="A76EAE3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
    <w:nsid w:val="03BA3315"/>
    <w:multiLevelType w:val="hybridMultilevel"/>
    <w:tmpl w:val="C8DE61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04446"/>
    <w:multiLevelType w:val="hybridMultilevel"/>
    <w:tmpl w:val="DE644A00"/>
    <w:lvl w:ilvl="0" w:tplc="39D051F8">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825277"/>
    <w:multiLevelType w:val="hybridMultilevel"/>
    <w:tmpl w:val="A76EAE3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249C2C87"/>
    <w:multiLevelType w:val="hybridMultilevel"/>
    <w:tmpl w:val="D7789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450867"/>
    <w:multiLevelType w:val="hybridMultilevel"/>
    <w:tmpl w:val="08C4C006"/>
    <w:lvl w:ilvl="0" w:tplc="488EECC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C318A"/>
    <w:multiLevelType w:val="hybridMultilevel"/>
    <w:tmpl w:val="1F0EB3F0"/>
    <w:lvl w:ilvl="0" w:tplc="908CE6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408F3"/>
    <w:multiLevelType w:val="hybridMultilevel"/>
    <w:tmpl w:val="EAB02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FB013D"/>
    <w:multiLevelType w:val="hybridMultilevel"/>
    <w:tmpl w:val="7A94F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9B138B"/>
    <w:multiLevelType w:val="hybridMultilevel"/>
    <w:tmpl w:val="BA8E8B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C49C3"/>
    <w:multiLevelType w:val="hybridMultilevel"/>
    <w:tmpl w:val="F920C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803C02"/>
    <w:multiLevelType w:val="hybridMultilevel"/>
    <w:tmpl w:val="B680E88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59D341ED"/>
    <w:multiLevelType w:val="hybridMultilevel"/>
    <w:tmpl w:val="D7789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EE0A9B"/>
    <w:multiLevelType w:val="multilevel"/>
    <w:tmpl w:val="BFA4A2B0"/>
    <w:lvl w:ilvl="0">
      <w:start w:val="1"/>
      <w:numFmt w:val="upperRoman"/>
      <w:lvlText w:val="%1."/>
      <w:lvlJc w:val="left"/>
      <w:pPr>
        <w:ind w:left="90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76E2864"/>
    <w:multiLevelType w:val="multilevel"/>
    <w:tmpl w:val="51F8FD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4"/>
  </w:num>
  <w:num w:numId="3">
    <w:abstractNumId w:val="13"/>
  </w:num>
  <w:num w:numId="4">
    <w:abstractNumId w:val="12"/>
  </w:num>
  <w:num w:numId="5">
    <w:abstractNumId w:val="0"/>
  </w:num>
  <w:num w:numId="6">
    <w:abstractNumId w:val="4"/>
  </w:num>
  <w:num w:numId="7">
    <w:abstractNumId w:val="11"/>
  </w:num>
  <w:num w:numId="8">
    <w:abstractNumId w:val="3"/>
  </w:num>
  <w:num w:numId="9">
    <w:abstractNumId w:val="5"/>
  </w:num>
  <w:num w:numId="10">
    <w:abstractNumId w:val="9"/>
  </w:num>
  <w:num w:numId="11">
    <w:abstractNumId w:val="7"/>
  </w:num>
  <w:num w:numId="12">
    <w:abstractNumId w:val="2"/>
  </w:num>
  <w:num w:numId="13">
    <w:abstractNumId w:val="8"/>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4A74"/>
    <w:rsid w:val="00070713"/>
    <w:rsid w:val="00090534"/>
    <w:rsid w:val="000A14D6"/>
    <w:rsid w:val="001052E1"/>
    <w:rsid w:val="00125A9A"/>
    <w:rsid w:val="001332F5"/>
    <w:rsid w:val="00151937"/>
    <w:rsid w:val="001A1EAD"/>
    <w:rsid w:val="001C7F44"/>
    <w:rsid w:val="001D3430"/>
    <w:rsid w:val="002A47B2"/>
    <w:rsid w:val="002C6016"/>
    <w:rsid w:val="00352E9E"/>
    <w:rsid w:val="00360A70"/>
    <w:rsid w:val="0036793E"/>
    <w:rsid w:val="003D324D"/>
    <w:rsid w:val="00406FE6"/>
    <w:rsid w:val="00461727"/>
    <w:rsid w:val="004858AB"/>
    <w:rsid w:val="00491C07"/>
    <w:rsid w:val="004C136B"/>
    <w:rsid w:val="004D54CE"/>
    <w:rsid w:val="004F27CC"/>
    <w:rsid w:val="0057493F"/>
    <w:rsid w:val="005B3ABA"/>
    <w:rsid w:val="005C37E1"/>
    <w:rsid w:val="00634CEF"/>
    <w:rsid w:val="00645BBD"/>
    <w:rsid w:val="00647C0B"/>
    <w:rsid w:val="00655EB6"/>
    <w:rsid w:val="006868BB"/>
    <w:rsid w:val="007C3F2A"/>
    <w:rsid w:val="007E582B"/>
    <w:rsid w:val="00925644"/>
    <w:rsid w:val="009526F1"/>
    <w:rsid w:val="00967A6E"/>
    <w:rsid w:val="00967BC2"/>
    <w:rsid w:val="009D1D53"/>
    <w:rsid w:val="009D71B9"/>
    <w:rsid w:val="009F7307"/>
    <w:rsid w:val="00A30287"/>
    <w:rsid w:val="00AE2034"/>
    <w:rsid w:val="00B9617C"/>
    <w:rsid w:val="00C00631"/>
    <w:rsid w:val="00C662FB"/>
    <w:rsid w:val="00C734EF"/>
    <w:rsid w:val="00C84A74"/>
    <w:rsid w:val="00D2208D"/>
    <w:rsid w:val="00D67F61"/>
    <w:rsid w:val="00D81E51"/>
    <w:rsid w:val="00E55B86"/>
    <w:rsid w:val="00E84984"/>
    <w:rsid w:val="00E86890"/>
    <w:rsid w:val="00EB0E07"/>
    <w:rsid w:val="00EF4E47"/>
    <w:rsid w:val="00F32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A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84A74"/>
    <w:pPr>
      <w:ind w:left="720"/>
      <w:contextualSpacing/>
    </w:pPr>
  </w:style>
  <w:style w:type="paragraph" w:styleId="Header">
    <w:name w:val="header"/>
    <w:basedOn w:val="Normal"/>
    <w:link w:val="HeaderChar"/>
    <w:uiPriority w:val="99"/>
    <w:semiHidden/>
    <w:unhideWhenUsed/>
    <w:rsid w:val="004858AB"/>
    <w:pPr>
      <w:tabs>
        <w:tab w:val="center" w:pos="4680"/>
        <w:tab w:val="right" w:pos="9360"/>
      </w:tabs>
    </w:pPr>
  </w:style>
  <w:style w:type="character" w:customStyle="1" w:styleId="HeaderChar">
    <w:name w:val="Header Char"/>
    <w:basedOn w:val="DefaultParagraphFont"/>
    <w:link w:val="Header"/>
    <w:uiPriority w:val="99"/>
    <w:semiHidden/>
    <w:rsid w:val="004858AB"/>
    <w:rPr>
      <w:sz w:val="22"/>
      <w:szCs w:val="22"/>
    </w:rPr>
  </w:style>
  <w:style w:type="paragraph" w:styleId="Footer">
    <w:name w:val="footer"/>
    <w:basedOn w:val="Normal"/>
    <w:link w:val="FooterChar"/>
    <w:uiPriority w:val="99"/>
    <w:unhideWhenUsed/>
    <w:rsid w:val="004858AB"/>
    <w:pPr>
      <w:tabs>
        <w:tab w:val="center" w:pos="4680"/>
        <w:tab w:val="right" w:pos="9360"/>
      </w:tabs>
    </w:pPr>
  </w:style>
  <w:style w:type="character" w:customStyle="1" w:styleId="FooterChar">
    <w:name w:val="Footer Char"/>
    <w:basedOn w:val="DefaultParagraphFont"/>
    <w:link w:val="Footer"/>
    <w:uiPriority w:val="99"/>
    <w:rsid w:val="004858AB"/>
    <w:rPr>
      <w:sz w:val="22"/>
      <w:szCs w:val="22"/>
    </w:rPr>
  </w:style>
  <w:style w:type="paragraph" w:styleId="BalloonText">
    <w:name w:val="Balloon Text"/>
    <w:basedOn w:val="Normal"/>
    <w:link w:val="BalloonTextChar"/>
    <w:uiPriority w:val="99"/>
    <w:semiHidden/>
    <w:unhideWhenUsed/>
    <w:rsid w:val="000A1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D6"/>
    <w:rPr>
      <w:rFonts w:ascii="Tahoma" w:hAnsi="Tahoma" w:cs="Tahoma"/>
      <w:sz w:val="16"/>
      <w:szCs w:val="16"/>
    </w:rPr>
  </w:style>
  <w:style w:type="paragraph" w:styleId="DocumentMap">
    <w:name w:val="Document Map"/>
    <w:basedOn w:val="Normal"/>
    <w:link w:val="DocumentMapChar"/>
    <w:uiPriority w:val="99"/>
    <w:semiHidden/>
    <w:unhideWhenUsed/>
    <w:rsid w:val="00C00631"/>
    <w:rPr>
      <w:rFonts w:ascii="Tahoma" w:eastAsia="Calibri" w:hAnsi="Tahoma" w:cs="Tahoma"/>
      <w:color w:val="333333"/>
      <w:sz w:val="16"/>
      <w:szCs w:val="16"/>
    </w:rPr>
  </w:style>
  <w:style w:type="character" w:customStyle="1" w:styleId="DocumentMapChar">
    <w:name w:val="Document Map Char"/>
    <w:basedOn w:val="DefaultParagraphFont"/>
    <w:link w:val="DocumentMap"/>
    <w:uiPriority w:val="99"/>
    <w:semiHidden/>
    <w:rsid w:val="00C00631"/>
    <w:rPr>
      <w:rFonts w:ascii="Tahoma" w:eastAsia="Calibri" w:hAnsi="Tahoma" w:cs="Tahoma"/>
      <w:color w:val="333333"/>
      <w:sz w:val="16"/>
      <w:szCs w:val="16"/>
    </w:rPr>
  </w:style>
  <w:style w:type="paragraph" w:styleId="NormalWeb">
    <w:name w:val="Normal (Web)"/>
    <w:basedOn w:val="Normal"/>
    <w:uiPriority w:val="99"/>
    <w:unhideWhenUsed/>
    <w:rsid w:val="0046172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063657">
      <w:bodyDiv w:val="1"/>
      <w:marLeft w:val="0"/>
      <w:marRight w:val="0"/>
      <w:marTop w:val="0"/>
      <w:marBottom w:val="0"/>
      <w:divBdr>
        <w:top w:val="none" w:sz="0" w:space="0" w:color="auto"/>
        <w:left w:val="none" w:sz="0" w:space="0" w:color="auto"/>
        <w:bottom w:val="none" w:sz="0" w:space="0" w:color="auto"/>
        <w:right w:val="none" w:sz="0" w:space="0" w:color="auto"/>
      </w:divBdr>
    </w:div>
    <w:div w:id="92018103">
      <w:bodyDiv w:val="1"/>
      <w:marLeft w:val="0"/>
      <w:marRight w:val="0"/>
      <w:marTop w:val="0"/>
      <w:marBottom w:val="0"/>
      <w:divBdr>
        <w:top w:val="none" w:sz="0" w:space="0" w:color="auto"/>
        <w:left w:val="none" w:sz="0" w:space="0" w:color="auto"/>
        <w:bottom w:val="none" w:sz="0" w:space="0" w:color="auto"/>
        <w:right w:val="none" w:sz="0" w:space="0" w:color="auto"/>
      </w:divBdr>
    </w:div>
    <w:div w:id="286206257">
      <w:bodyDiv w:val="1"/>
      <w:marLeft w:val="0"/>
      <w:marRight w:val="0"/>
      <w:marTop w:val="0"/>
      <w:marBottom w:val="0"/>
      <w:divBdr>
        <w:top w:val="none" w:sz="0" w:space="0" w:color="auto"/>
        <w:left w:val="none" w:sz="0" w:space="0" w:color="auto"/>
        <w:bottom w:val="none" w:sz="0" w:space="0" w:color="auto"/>
        <w:right w:val="none" w:sz="0" w:space="0" w:color="auto"/>
      </w:divBdr>
    </w:div>
    <w:div w:id="291717449">
      <w:bodyDiv w:val="1"/>
      <w:marLeft w:val="0"/>
      <w:marRight w:val="0"/>
      <w:marTop w:val="0"/>
      <w:marBottom w:val="0"/>
      <w:divBdr>
        <w:top w:val="none" w:sz="0" w:space="0" w:color="auto"/>
        <w:left w:val="none" w:sz="0" w:space="0" w:color="auto"/>
        <w:bottom w:val="none" w:sz="0" w:space="0" w:color="auto"/>
        <w:right w:val="none" w:sz="0" w:space="0" w:color="auto"/>
      </w:divBdr>
    </w:div>
    <w:div w:id="424232394">
      <w:bodyDiv w:val="1"/>
      <w:marLeft w:val="0"/>
      <w:marRight w:val="0"/>
      <w:marTop w:val="0"/>
      <w:marBottom w:val="0"/>
      <w:divBdr>
        <w:top w:val="none" w:sz="0" w:space="0" w:color="auto"/>
        <w:left w:val="none" w:sz="0" w:space="0" w:color="auto"/>
        <w:bottom w:val="none" w:sz="0" w:space="0" w:color="auto"/>
        <w:right w:val="none" w:sz="0" w:space="0" w:color="auto"/>
      </w:divBdr>
    </w:div>
    <w:div w:id="437061698">
      <w:bodyDiv w:val="1"/>
      <w:marLeft w:val="0"/>
      <w:marRight w:val="0"/>
      <w:marTop w:val="0"/>
      <w:marBottom w:val="0"/>
      <w:divBdr>
        <w:top w:val="none" w:sz="0" w:space="0" w:color="auto"/>
        <w:left w:val="none" w:sz="0" w:space="0" w:color="auto"/>
        <w:bottom w:val="none" w:sz="0" w:space="0" w:color="auto"/>
        <w:right w:val="none" w:sz="0" w:space="0" w:color="auto"/>
      </w:divBdr>
    </w:div>
    <w:div w:id="541132974">
      <w:bodyDiv w:val="1"/>
      <w:marLeft w:val="0"/>
      <w:marRight w:val="0"/>
      <w:marTop w:val="0"/>
      <w:marBottom w:val="0"/>
      <w:divBdr>
        <w:top w:val="none" w:sz="0" w:space="0" w:color="auto"/>
        <w:left w:val="none" w:sz="0" w:space="0" w:color="auto"/>
        <w:bottom w:val="none" w:sz="0" w:space="0" w:color="auto"/>
        <w:right w:val="none" w:sz="0" w:space="0" w:color="auto"/>
      </w:divBdr>
    </w:div>
    <w:div w:id="575018650">
      <w:bodyDiv w:val="1"/>
      <w:marLeft w:val="0"/>
      <w:marRight w:val="0"/>
      <w:marTop w:val="0"/>
      <w:marBottom w:val="0"/>
      <w:divBdr>
        <w:top w:val="none" w:sz="0" w:space="0" w:color="auto"/>
        <w:left w:val="none" w:sz="0" w:space="0" w:color="auto"/>
        <w:bottom w:val="none" w:sz="0" w:space="0" w:color="auto"/>
        <w:right w:val="none" w:sz="0" w:space="0" w:color="auto"/>
      </w:divBdr>
    </w:div>
    <w:div w:id="598608750">
      <w:bodyDiv w:val="1"/>
      <w:marLeft w:val="0"/>
      <w:marRight w:val="0"/>
      <w:marTop w:val="0"/>
      <w:marBottom w:val="0"/>
      <w:divBdr>
        <w:top w:val="none" w:sz="0" w:space="0" w:color="auto"/>
        <w:left w:val="none" w:sz="0" w:space="0" w:color="auto"/>
        <w:bottom w:val="none" w:sz="0" w:space="0" w:color="auto"/>
        <w:right w:val="none" w:sz="0" w:space="0" w:color="auto"/>
      </w:divBdr>
    </w:div>
    <w:div w:id="691414441">
      <w:bodyDiv w:val="1"/>
      <w:marLeft w:val="0"/>
      <w:marRight w:val="0"/>
      <w:marTop w:val="0"/>
      <w:marBottom w:val="0"/>
      <w:divBdr>
        <w:top w:val="none" w:sz="0" w:space="0" w:color="auto"/>
        <w:left w:val="none" w:sz="0" w:space="0" w:color="auto"/>
        <w:bottom w:val="none" w:sz="0" w:space="0" w:color="auto"/>
        <w:right w:val="none" w:sz="0" w:space="0" w:color="auto"/>
      </w:divBdr>
    </w:div>
    <w:div w:id="857349086">
      <w:bodyDiv w:val="1"/>
      <w:marLeft w:val="0"/>
      <w:marRight w:val="0"/>
      <w:marTop w:val="0"/>
      <w:marBottom w:val="0"/>
      <w:divBdr>
        <w:top w:val="none" w:sz="0" w:space="0" w:color="auto"/>
        <w:left w:val="none" w:sz="0" w:space="0" w:color="auto"/>
        <w:bottom w:val="none" w:sz="0" w:space="0" w:color="auto"/>
        <w:right w:val="none" w:sz="0" w:space="0" w:color="auto"/>
      </w:divBdr>
    </w:div>
    <w:div w:id="1142888899">
      <w:bodyDiv w:val="1"/>
      <w:marLeft w:val="0"/>
      <w:marRight w:val="0"/>
      <w:marTop w:val="0"/>
      <w:marBottom w:val="0"/>
      <w:divBdr>
        <w:top w:val="none" w:sz="0" w:space="0" w:color="auto"/>
        <w:left w:val="none" w:sz="0" w:space="0" w:color="auto"/>
        <w:bottom w:val="none" w:sz="0" w:space="0" w:color="auto"/>
        <w:right w:val="none" w:sz="0" w:space="0" w:color="auto"/>
      </w:divBdr>
    </w:div>
    <w:div w:id="1183712793">
      <w:bodyDiv w:val="1"/>
      <w:marLeft w:val="0"/>
      <w:marRight w:val="0"/>
      <w:marTop w:val="0"/>
      <w:marBottom w:val="0"/>
      <w:divBdr>
        <w:top w:val="none" w:sz="0" w:space="0" w:color="auto"/>
        <w:left w:val="none" w:sz="0" w:space="0" w:color="auto"/>
        <w:bottom w:val="none" w:sz="0" w:space="0" w:color="auto"/>
        <w:right w:val="none" w:sz="0" w:space="0" w:color="auto"/>
      </w:divBdr>
    </w:div>
    <w:div w:id="1263953389">
      <w:bodyDiv w:val="1"/>
      <w:marLeft w:val="0"/>
      <w:marRight w:val="0"/>
      <w:marTop w:val="0"/>
      <w:marBottom w:val="0"/>
      <w:divBdr>
        <w:top w:val="none" w:sz="0" w:space="0" w:color="auto"/>
        <w:left w:val="none" w:sz="0" w:space="0" w:color="auto"/>
        <w:bottom w:val="none" w:sz="0" w:space="0" w:color="auto"/>
        <w:right w:val="none" w:sz="0" w:space="0" w:color="auto"/>
      </w:divBdr>
    </w:div>
    <w:div w:id="1612935155">
      <w:bodyDiv w:val="1"/>
      <w:marLeft w:val="0"/>
      <w:marRight w:val="0"/>
      <w:marTop w:val="0"/>
      <w:marBottom w:val="0"/>
      <w:divBdr>
        <w:top w:val="none" w:sz="0" w:space="0" w:color="auto"/>
        <w:left w:val="none" w:sz="0" w:space="0" w:color="auto"/>
        <w:bottom w:val="none" w:sz="0" w:space="0" w:color="auto"/>
        <w:right w:val="none" w:sz="0" w:space="0" w:color="auto"/>
      </w:divBdr>
    </w:div>
    <w:div w:id="1661033832">
      <w:bodyDiv w:val="1"/>
      <w:marLeft w:val="0"/>
      <w:marRight w:val="0"/>
      <w:marTop w:val="0"/>
      <w:marBottom w:val="0"/>
      <w:divBdr>
        <w:top w:val="none" w:sz="0" w:space="0" w:color="auto"/>
        <w:left w:val="none" w:sz="0" w:space="0" w:color="auto"/>
        <w:bottom w:val="none" w:sz="0" w:space="0" w:color="auto"/>
        <w:right w:val="none" w:sz="0" w:space="0" w:color="auto"/>
      </w:divBdr>
    </w:div>
    <w:div w:id="1728800449">
      <w:bodyDiv w:val="1"/>
      <w:marLeft w:val="0"/>
      <w:marRight w:val="0"/>
      <w:marTop w:val="0"/>
      <w:marBottom w:val="0"/>
      <w:divBdr>
        <w:top w:val="none" w:sz="0" w:space="0" w:color="auto"/>
        <w:left w:val="none" w:sz="0" w:space="0" w:color="auto"/>
        <w:bottom w:val="none" w:sz="0" w:space="0" w:color="auto"/>
        <w:right w:val="none" w:sz="0" w:space="0" w:color="auto"/>
      </w:divBdr>
    </w:div>
    <w:div w:id="1899659035">
      <w:bodyDiv w:val="1"/>
      <w:marLeft w:val="0"/>
      <w:marRight w:val="0"/>
      <w:marTop w:val="0"/>
      <w:marBottom w:val="0"/>
      <w:divBdr>
        <w:top w:val="none" w:sz="0" w:space="0" w:color="auto"/>
        <w:left w:val="none" w:sz="0" w:space="0" w:color="auto"/>
        <w:bottom w:val="none" w:sz="0" w:space="0" w:color="auto"/>
        <w:right w:val="none" w:sz="0" w:space="0" w:color="auto"/>
      </w:divBdr>
    </w:div>
    <w:div w:id="1983920121">
      <w:bodyDiv w:val="1"/>
      <w:marLeft w:val="0"/>
      <w:marRight w:val="0"/>
      <w:marTop w:val="0"/>
      <w:marBottom w:val="0"/>
      <w:divBdr>
        <w:top w:val="none" w:sz="0" w:space="0" w:color="auto"/>
        <w:left w:val="none" w:sz="0" w:space="0" w:color="auto"/>
        <w:bottom w:val="none" w:sz="0" w:space="0" w:color="auto"/>
        <w:right w:val="none" w:sz="0" w:space="0" w:color="auto"/>
      </w:divBdr>
    </w:div>
    <w:div w:id="2113889956">
      <w:bodyDiv w:val="1"/>
      <w:marLeft w:val="0"/>
      <w:marRight w:val="0"/>
      <w:marTop w:val="0"/>
      <w:marBottom w:val="0"/>
      <w:divBdr>
        <w:top w:val="none" w:sz="0" w:space="0" w:color="auto"/>
        <w:left w:val="none" w:sz="0" w:space="0" w:color="auto"/>
        <w:bottom w:val="none" w:sz="0" w:space="0" w:color="auto"/>
        <w:right w:val="none" w:sz="0" w:space="0" w:color="auto"/>
      </w:divBdr>
    </w:div>
    <w:div w:id="2116823566">
      <w:bodyDiv w:val="1"/>
      <w:marLeft w:val="0"/>
      <w:marRight w:val="0"/>
      <w:marTop w:val="0"/>
      <w:marBottom w:val="0"/>
      <w:divBdr>
        <w:top w:val="none" w:sz="0" w:space="0" w:color="auto"/>
        <w:left w:val="none" w:sz="0" w:space="0" w:color="auto"/>
        <w:bottom w:val="none" w:sz="0" w:space="0" w:color="auto"/>
        <w:right w:val="none" w:sz="0" w:space="0" w:color="auto"/>
      </w:divBdr>
    </w:div>
    <w:div w:id="21363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Kim Long Securities</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khanhnn</dc:creator>
  <cp:lastModifiedBy>ADMIN</cp:lastModifiedBy>
  <cp:revision>2</cp:revision>
  <cp:lastPrinted>2013-05-10T07:50:00Z</cp:lastPrinted>
  <dcterms:created xsi:type="dcterms:W3CDTF">2013-05-13T06:26:00Z</dcterms:created>
  <dcterms:modified xsi:type="dcterms:W3CDTF">2013-05-13T06:26:00Z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084063791c94824ba7f0b32b54c341e.psdsxs" Id="R02a29fb946934c48" /></Relationships>
</file>